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6E0" w:rsidRDefault="00D731D0" w:rsidP="00D731D0">
      <w:pPr>
        <w:tabs>
          <w:tab w:val="left" w:pos="142"/>
        </w:tabs>
        <w:ind w:firstLine="851"/>
        <w:contextualSpacing/>
        <w:jc w:val="center"/>
        <w:textAlignment w:val="baseline"/>
        <w:rPr>
          <w:b/>
          <w:bCs/>
          <w:sz w:val="28"/>
          <w:szCs w:val="28"/>
          <w:lang w:eastAsia="en-US"/>
        </w:rPr>
      </w:pPr>
      <w:bookmarkStart w:id="0" w:name="_GoBack"/>
      <w:bookmarkEnd w:id="0"/>
      <w:r>
        <w:rPr>
          <w:b/>
          <w:bCs/>
          <w:sz w:val="28"/>
          <w:szCs w:val="28"/>
          <w:lang w:eastAsia="en-US"/>
        </w:rPr>
        <w:tab/>
      </w:r>
    </w:p>
    <w:tbl>
      <w:tblPr>
        <w:tblW w:w="3118" w:type="dxa"/>
        <w:tblCellSpacing w:w="15" w:type="dxa"/>
        <w:tblInd w:w="6566" w:type="dxa"/>
        <w:tblCellMar>
          <w:top w:w="15" w:type="dxa"/>
          <w:left w:w="15" w:type="dxa"/>
          <w:bottom w:w="15" w:type="dxa"/>
          <w:right w:w="15" w:type="dxa"/>
        </w:tblCellMar>
        <w:tblLook w:val="04A0" w:firstRow="1" w:lastRow="0" w:firstColumn="1" w:lastColumn="0" w:noHBand="0" w:noVBand="1"/>
      </w:tblPr>
      <w:tblGrid>
        <w:gridCol w:w="3118"/>
      </w:tblGrid>
      <w:tr w:rsidR="005476E0" w:rsidRPr="00CA4F5E" w:rsidTr="00131A3E">
        <w:trPr>
          <w:trHeight w:val="310"/>
          <w:tblCellSpacing w:w="15" w:type="dxa"/>
        </w:trPr>
        <w:tc>
          <w:tcPr>
            <w:tcW w:w="3058" w:type="dxa"/>
            <w:vAlign w:val="center"/>
            <w:hideMark/>
          </w:tcPr>
          <w:p w:rsidR="005476E0" w:rsidRPr="00FF6E88" w:rsidRDefault="005476E0" w:rsidP="00131A3E">
            <w:pPr>
              <w:tabs>
                <w:tab w:val="left" w:pos="97"/>
              </w:tabs>
              <w:contextualSpacing/>
              <w:rPr>
                <w:sz w:val="28"/>
                <w:szCs w:val="28"/>
              </w:rPr>
            </w:pPr>
            <w:r>
              <w:rPr>
                <w:sz w:val="28"/>
                <w:szCs w:val="28"/>
                <w:lang w:val="kk-KZ"/>
              </w:rPr>
              <w:t>п</w:t>
            </w:r>
            <w:proofErr w:type="spellStart"/>
            <w:r w:rsidRPr="00CA4F5E">
              <w:rPr>
                <w:sz w:val="28"/>
                <w:szCs w:val="28"/>
              </w:rPr>
              <w:t>риложение</w:t>
            </w:r>
            <w:proofErr w:type="spellEnd"/>
            <w:r w:rsidRPr="00CA4F5E">
              <w:rPr>
                <w:sz w:val="28"/>
                <w:szCs w:val="28"/>
              </w:rPr>
              <w:t xml:space="preserve"> 2 к приказу</w:t>
            </w:r>
          </w:p>
        </w:tc>
      </w:tr>
    </w:tbl>
    <w:p w:rsidR="005476E0" w:rsidRPr="00CA4F5E" w:rsidRDefault="005476E0" w:rsidP="005476E0">
      <w:pPr>
        <w:tabs>
          <w:tab w:val="left" w:pos="6000"/>
        </w:tabs>
        <w:contextualSpacing/>
        <w:jc w:val="right"/>
      </w:pPr>
    </w:p>
    <w:p w:rsidR="005476E0" w:rsidRDefault="005476E0" w:rsidP="005476E0">
      <w:pPr>
        <w:tabs>
          <w:tab w:val="left" w:pos="6000"/>
        </w:tabs>
        <w:ind w:left="6521"/>
        <w:contextualSpacing/>
        <w:jc w:val="center"/>
        <w:rPr>
          <w:sz w:val="28"/>
          <w:szCs w:val="28"/>
        </w:rPr>
      </w:pPr>
      <w:r w:rsidRPr="00CA4F5E">
        <w:rPr>
          <w:sz w:val="28"/>
          <w:szCs w:val="28"/>
        </w:rPr>
        <w:t>Форма</w:t>
      </w:r>
      <w:bookmarkStart w:id="1" w:name="z19"/>
    </w:p>
    <w:p w:rsidR="005476E0" w:rsidRDefault="005476E0" w:rsidP="005476E0">
      <w:pPr>
        <w:tabs>
          <w:tab w:val="left" w:pos="6000"/>
        </w:tabs>
        <w:contextualSpacing/>
        <w:jc w:val="right"/>
        <w:rPr>
          <w:sz w:val="28"/>
          <w:szCs w:val="28"/>
        </w:rPr>
      </w:pPr>
    </w:p>
    <w:p w:rsidR="005476E0" w:rsidRDefault="005476E0" w:rsidP="005476E0">
      <w:pPr>
        <w:tabs>
          <w:tab w:val="left" w:pos="6000"/>
        </w:tabs>
        <w:contextualSpacing/>
        <w:jc w:val="right"/>
        <w:rPr>
          <w:sz w:val="28"/>
          <w:szCs w:val="28"/>
        </w:rPr>
      </w:pPr>
    </w:p>
    <w:p w:rsidR="005476E0" w:rsidRDefault="005476E0" w:rsidP="005476E0">
      <w:pPr>
        <w:tabs>
          <w:tab w:val="left" w:pos="6000"/>
        </w:tabs>
        <w:contextualSpacing/>
        <w:jc w:val="center"/>
        <w:rPr>
          <w:b/>
          <w:bCs/>
          <w:sz w:val="28"/>
          <w:szCs w:val="28"/>
        </w:rPr>
      </w:pPr>
      <w:r w:rsidRPr="006B3661">
        <w:rPr>
          <w:b/>
          <w:bCs/>
          <w:sz w:val="28"/>
          <w:szCs w:val="28"/>
        </w:rPr>
        <w:t xml:space="preserve">Решение о признании уведомления о постановке на регистрационный </w:t>
      </w:r>
      <w:proofErr w:type="spellStart"/>
      <w:r w:rsidRPr="006B3661">
        <w:rPr>
          <w:b/>
          <w:bCs/>
          <w:sz w:val="28"/>
          <w:szCs w:val="28"/>
        </w:rPr>
        <w:t>учет</w:t>
      </w:r>
      <w:proofErr w:type="spellEnd"/>
      <w:r w:rsidRPr="006B3661">
        <w:rPr>
          <w:b/>
          <w:bCs/>
          <w:sz w:val="28"/>
          <w:szCs w:val="28"/>
        </w:rPr>
        <w:t xml:space="preserve"> в органе </w:t>
      </w:r>
      <w:r>
        <w:rPr>
          <w:b/>
          <w:bCs/>
          <w:sz w:val="28"/>
          <w:szCs w:val="28"/>
        </w:rPr>
        <w:t>государственных доходов</w:t>
      </w:r>
      <w:r w:rsidRPr="006B3661">
        <w:rPr>
          <w:b/>
          <w:bCs/>
          <w:sz w:val="28"/>
          <w:szCs w:val="28"/>
        </w:rPr>
        <w:t xml:space="preserve"> </w:t>
      </w:r>
      <w:proofErr w:type="gramStart"/>
      <w:r w:rsidRPr="006B3661">
        <w:rPr>
          <w:b/>
          <w:bCs/>
          <w:sz w:val="28"/>
          <w:szCs w:val="28"/>
        </w:rPr>
        <w:t>неисполненным</w:t>
      </w:r>
      <w:proofErr w:type="gramEnd"/>
    </w:p>
    <w:p w:rsidR="005476E0" w:rsidRPr="006B3661" w:rsidRDefault="005476E0" w:rsidP="005476E0">
      <w:pPr>
        <w:jc w:val="center"/>
        <w:rPr>
          <w:b/>
          <w:bCs/>
          <w:sz w:val="28"/>
          <w:szCs w:val="28"/>
        </w:rPr>
      </w:pPr>
    </w:p>
    <w:p w:rsidR="005476E0" w:rsidRPr="00AD0354" w:rsidRDefault="005476E0" w:rsidP="005476E0">
      <w:pPr>
        <w:jc w:val="center"/>
        <w:rPr>
          <w:bCs/>
          <w:sz w:val="28"/>
          <w:szCs w:val="28"/>
        </w:rPr>
      </w:pPr>
      <w:r w:rsidRPr="00AD0354">
        <w:rPr>
          <w:bCs/>
          <w:sz w:val="28"/>
          <w:szCs w:val="28"/>
        </w:rPr>
        <w:t xml:space="preserve">№____________                                                        от «___» _____20___ года </w:t>
      </w:r>
    </w:p>
    <w:p w:rsidR="005476E0" w:rsidRPr="006B3661" w:rsidRDefault="005476E0" w:rsidP="005476E0">
      <w:pPr>
        <w:tabs>
          <w:tab w:val="left" w:pos="3270"/>
        </w:tabs>
        <w:ind w:firstLine="708"/>
        <w:contextualSpacing/>
        <w:jc w:val="both"/>
        <w:rPr>
          <w:bCs/>
          <w:sz w:val="28"/>
          <w:szCs w:val="28"/>
        </w:rPr>
      </w:pPr>
    </w:p>
    <w:p w:rsidR="005476E0" w:rsidRPr="006B3661" w:rsidRDefault="005476E0" w:rsidP="005476E0">
      <w:pPr>
        <w:ind w:firstLine="709"/>
        <w:jc w:val="both"/>
        <w:rPr>
          <w:sz w:val="28"/>
          <w:szCs w:val="28"/>
        </w:rPr>
      </w:pPr>
      <w:bookmarkStart w:id="2" w:name="z20"/>
      <w:bookmarkEnd w:id="1"/>
      <w:r w:rsidRPr="006B3661">
        <w:rPr>
          <w:color w:val="000000"/>
          <w:sz w:val="28"/>
          <w:szCs w:val="28"/>
        </w:rPr>
        <w:t xml:space="preserve">В соответствии с пунктом 5 статьи 107 </w:t>
      </w:r>
      <w:r w:rsidRPr="007B3FEF">
        <w:rPr>
          <w:color w:val="000000" w:themeColor="text1"/>
          <w:sz w:val="28"/>
          <w:szCs w:val="28"/>
          <w:lang w:val="kk-KZ"/>
        </w:rPr>
        <w:t>Налогового кодекса</w:t>
      </w:r>
      <w:r w:rsidRPr="006B3661">
        <w:rPr>
          <w:color w:val="000000" w:themeColor="text1"/>
          <w:sz w:val="28"/>
          <w:szCs w:val="28"/>
        </w:rPr>
        <w:t xml:space="preserve"> Республики Казахстан </w:t>
      </w:r>
      <w:r w:rsidRPr="006B3661">
        <w:rPr>
          <w:color w:val="000000"/>
          <w:sz w:val="28"/>
          <w:szCs w:val="28"/>
        </w:rPr>
        <w:t>(</w:t>
      </w:r>
      <w:r w:rsidRPr="00977A89">
        <w:rPr>
          <w:sz w:val="28"/>
          <w:szCs w:val="28"/>
        </w:rPr>
        <w:t xml:space="preserve">далее – </w:t>
      </w:r>
      <w:r w:rsidRPr="006B3661">
        <w:rPr>
          <w:color w:val="000000"/>
          <w:sz w:val="28"/>
          <w:szCs w:val="28"/>
        </w:rPr>
        <w:t xml:space="preserve">Налоговый кодекс) </w:t>
      </w:r>
    </w:p>
    <w:bookmarkEnd w:id="2"/>
    <w:p w:rsidR="005476E0" w:rsidRPr="006B3661" w:rsidRDefault="005476E0" w:rsidP="005476E0">
      <w:pPr>
        <w:jc w:val="both"/>
        <w:rPr>
          <w:sz w:val="28"/>
          <w:szCs w:val="28"/>
        </w:rPr>
      </w:pPr>
      <w:r w:rsidRPr="006B3661">
        <w:rPr>
          <w:color w:val="000000"/>
          <w:sz w:val="28"/>
          <w:szCs w:val="28"/>
        </w:rPr>
        <w:t>__________________________________________________________________</w:t>
      </w:r>
    </w:p>
    <w:p w:rsidR="005476E0" w:rsidRPr="006F0980" w:rsidRDefault="005476E0" w:rsidP="005476E0">
      <w:pPr>
        <w:jc w:val="center"/>
        <w:rPr>
          <w:bCs/>
          <w:sz w:val="28"/>
          <w:szCs w:val="28"/>
        </w:rPr>
      </w:pPr>
      <w:bookmarkStart w:id="3" w:name="z22"/>
      <w:r w:rsidRPr="00977A89">
        <w:rPr>
          <w:sz w:val="28"/>
          <w:szCs w:val="28"/>
        </w:rPr>
        <w:t>(</w:t>
      </w:r>
      <w:r w:rsidRPr="006F0980">
        <w:rPr>
          <w:bCs/>
          <w:sz w:val="28"/>
          <w:szCs w:val="28"/>
        </w:rPr>
        <w:t>(наименование, код, адрес органа государственных доходов) (далее – ОГД))</w:t>
      </w:r>
    </w:p>
    <w:p w:rsidR="005476E0" w:rsidRPr="006F0980" w:rsidRDefault="005476E0" w:rsidP="005476E0">
      <w:pPr>
        <w:ind w:left="708" w:firstLine="708"/>
        <w:rPr>
          <w:b/>
          <w:bCs/>
          <w:sz w:val="28"/>
          <w:szCs w:val="28"/>
        </w:rPr>
      </w:pPr>
    </w:p>
    <w:p w:rsidR="005476E0" w:rsidRDefault="005476E0" w:rsidP="005476E0">
      <w:pPr>
        <w:tabs>
          <w:tab w:val="center" w:pos="4677"/>
          <w:tab w:val="left" w:pos="6555"/>
          <w:tab w:val="left" w:pos="7515"/>
          <w:tab w:val="left" w:pos="7770"/>
        </w:tabs>
        <w:jc w:val="center"/>
        <w:rPr>
          <w:color w:val="000000"/>
          <w:sz w:val="28"/>
          <w:szCs w:val="28"/>
        </w:rPr>
      </w:pPr>
      <w:r w:rsidRPr="00B057CB">
        <w:rPr>
          <w:bCs/>
          <w:sz w:val="28"/>
          <w:szCs w:val="28"/>
        </w:rPr>
        <w:t xml:space="preserve">рассмотрел </w:t>
      </w:r>
      <w:r w:rsidRPr="00977A89">
        <w:rPr>
          <w:bCs/>
          <w:sz w:val="28"/>
          <w:szCs w:val="28"/>
        </w:rPr>
        <w:t xml:space="preserve">пояснение </w:t>
      </w:r>
      <w:r>
        <w:rPr>
          <w:bCs/>
          <w:sz w:val="28"/>
          <w:szCs w:val="28"/>
        </w:rPr>
        <w:t>от</w:t>
      </w:r>
      <w:r w:rsidRPr="00977A89">
        <w:rPr>
          <w:bCs/>
          <w:sz w:val="28"/>
          <w:szCs w:val="28"/>
        </w:rPr>
        <w:t xml:space="preserve"> «_____»</w:t>
      </w:r>
      <w:r>
        <w:rPr>
          <w:bCs/>
          <w:sz w:val="28"/>
          <w:szCs w:val="28"/>
        </w:rPr>
        <w:t xml:space="preserve"> 20 ___ года ________________ </w:t>
      </w:r>
      <w:r w:rsidRPr="00977A89">
        <w:rPr>
          <w:bCs/>
          <w:sz w:val="28"/>
          <w:szCs w:val="28"/>
        </w:rPr>
        <w:t>№____</w:t>
      </w:r>
      <w:r>
        <w:rPr>
          <w:bCs/>
          <w:sz w:val="28"/>
          <w:szCs w:val="28"/>
        </w:rPr>
        <w:t xml:space="preserve">______, поданное </w:t>
      </w:r>
      <w:r w:rsidRPr="006B3661">
        <w:rPr>
          <w:color w:val="000000"/>
          <w:sz w:val="28"/>
          <w:szCs w:val="28"/>
        </w:rPr>
        <w:t>согласно</w:t>
      </w:r>
      <w:r>
        <w:rPr>
          <w:color w:val="000000"/>
          <w:sz w:val="28"/>
          <w:szCs w:val="28"/>
        </w:rPr>
        <w:t xml:space="preserve"> пункту</w:t>
      </w:r>
      <w:r w:rsidRPr="006B3661">
        <w:rPr>
          <w:color w:val="000000"/>
          <w:sz w:val="28"/>
          <w:szCs w:val="28"/>
        </w:rPr>
        <w:t xml:space="preserve"> </w:t>
      </w:r>
      <w:r>
        <w:rPr>
          <w:color w:val="000000"/>
          <w:sz w:val="28"/>
          <w:szCs w:val="28"/>
        </w:rPr>
        <w:t>2</w:t>
      </w:r>
      <w:r w:rsidRPr="006B3661">
        <w:rPr>
          <w:color w:val="000000"/>
          <w:sz w:val="28"/>
          <w:szCs w:val="28"/>
        </w:rPr>
        <w:t xml:space="preserve"> статьи 107 Налогового кодекса</w:t>
      </w:r>
      <w:r>
        <w:rPr>
          <w:color w:val="000000"/>
          <w:sz w:val="28"/>
          <w:szCs w:val="28"/>
        </w:rPr>
        <w:t>.</w:t>
      </w:r>
    </w:p>
    <w:p w:rsidR="005476E0" w:rsidRPr="00977A89" w:rsidRDefault="005476E0" w:rsidP="005476E0">
      <w:pPr>
        <w:contextualSpacing/>
        <w:jc w:val="both"/>
        <w:rPr>
          <w:bCs/>
          <w:sz w:val="28"/>
          <w:szCs w:val="28"/>
        </w:rPr>
      </w:pPr>
      <w:r w:rsidRPr="006B3661">
        <w:rPr>
          <w:color w:val="000000"/>
          <w:sz w:val="28"/>
          <w:szCs w:val="28"/>
        </w:rPr>
        <w:t>___________________________________________________________</w:t>
      </w:r>
      <w:r>
        <w:rPr>
          <w:color w:val="000000"/>
          <w:sz w:val="28"/>
          <w:szCs w:val="28"/>
        </w:rPr>
        <w:t>_______</w:t>
      </w:r>
    </w:p>
    <w:bookmarkEnd w:id="3"/>
    <w:p w:rsidR="005476E0" w:rsidRDefault="005476E0" w:rsidP="005476E0">
      <w:pPr>
        <w:ind w:firstLine="709"/>
        <w:jc w:val="center"/>
        <w:rPr>
          <w:color w:val="000000" w:themeColor="text1"/>
          <w:sz w:val="28"/>
          <w:szCs w:val="28"/>
        </w:rPr>
      </w:pPr>
      <w:proofErr w:type="gramStart"/>
      <w:r>
        <w:rPr>
          <w:sz w:val="28"/>
          <w:szCs w:val="28"/>
        </w:rPr>
        <w:t>(</w:t>
      </w:r>
      <w:r w:rsidRPr="00044353">
        <w:rPr>
          <w:sz w:val="28"/>
          <w:szCs w:val="28"/>
        </w:rPr>
        <w:t>фамилия, имя, отчество (если оно указано в докум</w:t>
      </w:r>
      <w:r>
        <w:rPr>
          <w:sz w:val="28"/>
          <w:szCs w:val="28"/>
        </w:rPr>
        <w:t xml:space="preserve">енте, удостоверяющем личность), </w:t>
      </w:r>
      <w:r w:rsidRPr="006B3661">
        <w:rPr>
          <w:color w:val="000000" w:themeColor="text1"/>
          <w:sz w:val="28"/>
          <w:szCs w:val="28"/>
        </w:rPr>
        <w:t>наименование, индивидуальный идентификационный</w:t>
      </w:r>
      <w:proofErr w:type="gramEnd"/>
    </w:p>
    <w:p w:rsidR="005476E0" w:rsidRPr="006B3661" w:rsidRDefault="005476E0" w:rsidP="005476E0">
      <w:pPr>
        <w:ind w:firstLine="709"/>
        <w:jc w:val="center"/>
        <w:rPr>
          <w:color w:val="000000" w:themeColor="text1"/>
          <w:sz w:val="28"/>
          <w:szCs w:val="28"/>
        </w:rPr>
      </w:pPr>
      <w:r w:rsidRPr="006B3661">
        <w:rPr>
          <w:color w:val="000000" w:themeColor="text1"/>
          <w:sz w:val="28"/>
          <w:szCs w:val="28"/>
        </w:rPr>
        <w:t>номер/</w:t>
      </w:r>
      <w:proofErr w:type="gramStart"/>
      <w:r w:rsidRPr="006B3661">
        <w:rPr>
          <w:color w:val="000000" w:themeColor="text1"/>
          <w:sz w:val="28"/>
          <w:szCs w:val="28"/>
        </w:rPr>
        <w:t>бизнес-идентификационный</w:t>
      </w:r>
      <w:proofErr w:type="gramEnd"/>
      <w:r w:rsidRPr="006B3661">
        <w:rPr>
          <w:color w:val="000000" w:themeColor="text1"/>
          <w:sz w:val="28"/>
          <w:szCs w:val="28"/>
        </w:rPr>
        <w:t xml:space="preserve"> номер (ИИН/БИН)</w:t>
      </w:r>
      <w:r>
        <w:rPr>
          <w:color w:val="000000" w:themeColor="text1"/>
          <w:sz w:val="28"/>
          <w:szCs w:val="28"/>
        </w:rPr>
        <w:t>)</w:t>
      </w:r>
      <w:r w:rsidRPr="006B3661">
        <w:rPr>
          <w:color w:val="000000" w:themeColor="text1"/>
          <w:sz w:val="28"/>
          <w:szCs w:val="28"/>
        </w:rPr>
        <w:t xml:space="preserve"> </w:t>
      </w:r>
    </w:p>
    <w:p w:rsidR="005476E0" w:rsidRDefault="005476E0" w:rsidP="005476E0">
      <w:pPr>
        <w:tabs>
          <w:tab w:val="left" w:pos="1185"/>
        </w:tabs>
        <w:rPr>
          <w:color w:val="000000"/>
          <w:sz w:val="28"/>
          <w:szCs w:val="28"/>
        </w:rPr>
      </w:pPr>
    </w:p>
    <w:p w:rsidR="005476E0" w:rsidRDefault="005476E0" w:rsidP="005476E0">
      <w:pPr>
        <w:tabs>
          <w:tab w:val="left" w:pos="1185"/>
        </w:tabs>
        <w:jc w:val="both"/>
        <w:rPr>
          <w:bCs/>
          <w:sz w:val="28"/>
          <w:szCs w:val="28"/>
        </w:rPr>
      </w:pPr>
      <w:r>
        <w:rPr>
          <w:bCs/>
          <w:sz w:val="28"/>
          <w:szCs w:val="28"/>
        </w:rPr>
        <w:t>Н</w:t>
      </w:r>
      <w:r w:rsidRPr="00044353">
        <w:rPr>
          <w:bCs/>
          <w:sz w:val="28"/>
          <w:szCs w:val="28"/>
        </w:rPr>
        <w:t>алогоплательщик</w:t>
      </w:r>
      <w:r>
        <w:rPr>
          <w:bCs/>
          <w:sz w:val="28"/>
          <w:szCs w:val="28"/>
        </w:rPr>
        <w:t>,</w:t>
      </w:r>
      <w:r w:rsidRPr="00044353">
        <w:rPr>
          <w:bCs/>
          <w:sz w:val="28"/>
          <w:szCs w:val="28"/>
        </w:rPr>
        <w:t xml:space="preserve"> в </w:t>
      </w:r>
      <w:proofErr w:type="spellStart"/>
      <w:r w:rsidRPr="00044353">
        <w:rPr>
          <w:bCs/>
          <w:sz w:val="28"/>
          <w:szCs w:val="28"/>
        </w:rPr>
        <w:t>сво</w:t>
      </w:r>
      <w:r>
        <w:rPr>
          <w:bCs/>
          <w:sz w:val="28"/>
          <w:szCs w:val="28"/>
        </w:rPr>
        <w:t>ем</w:t>
      </w:r>
      <w:proofErr w:type="spellEnd"/>
      <w:r>
        <w:rPr>
          <w:bCs/>
          <w:sz w:val="28"/>
          <w:szCs w:val="28"/>
        </w:rPr>
        <w:t xml:space="preserve"> пояснении приводит следующие доводы:</w:t>
      </w:r>
    </w:p>
    <w:p w:rsidR="005476E0" w:rsidRPr="006B3661" w:rsidRDefault="005476E0" w:rsidP="005476E0">
      <w:pPr>
        <w:tabs>
          <w:tab w:val="left" w:pos="1185"/>
        </w:tabs>
        <w:jc w:val="both"/>
        <w:rPr>
          <w:color w:val="000000"/>
          <w:sz w:val="28"/>
          <w:szCs w:val="28"/>
        </w:rPr>
      </w:pPr>
      <w:r w:rsidRPr="006B3661">
        <w:rPr>
          <w:color w:val="000000"/>
          <w:sz w:val="28"/>
          <w:szCs w:val="28"/>
        </w:rPr>
        <w:t>________________________________________________________________________________________________________________________________________</w:t>
      </w:r>
      <w:r>
        <w:rPr>
          <w:color w:val="000000"/>
          <w:sz w:val="28"/>
          <w:szCs w:val="28"/>
        </w:rPr>
        <w:t>________</w:t>
      </w:r>
      <w:r w:rsidRPr="006B3661">
        <w:rPr>
          <w:color w:val="000000"/>
          <w:sz w:val="28"/>
          <w:szCs w:val="28"/>
        </w:rPr>
        <w:t>__________________________</w:t>
      </w:r>
      <w:r>
        <w:rPr>
          <w:color w:val="000000"/>
          <w:sz w:val="28"/>
          <w:szCs w:val="28"/>
        </w:rPr>
        <w:t>__</w:t>
      </w:r>
      <w:r w:rsidRPr="006B3661">
        <w:rPr>
          <w:color w:val="000000"/>
          <w:sz w:val="28"/>
          <w:szCs w:val="28"/>
        </w:rPr>
        <w:t>_____________________________</w:t>
      </w:r>
      <w:r>
        <w:rPr>
          <w:color w:val="000000"/>
          <w:sz w:val="28"/>
          <w:szCs w:val="28"/>
        </w:rPr>
        <w:t>___</w:t>
      </w:r>
    </w:p>
    <w:p w:rsidR="005476E0" w:rsidRPr="006B3661" w:rsidRDefault="005476E0" w:rsidP="005476E0">
      <w:pPr>
        <w:tabs>
          <w:tab w:val="left" w:pos="4020"/>
        </w:tabs>
        <w:ind w:firstLine="709"/>
        <w:contextualSpacing/>
        <w:jc w:val="center"/>
        <w:rPr>
          <w:color w:val="000000"/>
          <w:sz w:val="28"/>
          <w:szCs w:val="28"/>
        </w:rPr>
      </w:pPr>
      <w:r w:rsidRPr="006B3661">
        <w:rPr>
          <w:color w:val="000000"/>
          <w:sz w:val="28"/>
          <w:szCs w:val="28"/>
        </w:rPr>
        <w:t>(описательная часть,</w:t>
      </w:r>
      <w:r>
        <w:rPr>
          <w:color w:val="000000"/>
          <w:sz w:val="28"/>
          <w:szCs w:val="28"/>
        </w:rPr>
        <w:t xml:space="preserve"> описываются доводы налогоплательщика, указанные в пояснении, перечень приложенных документов)</w:t>
      </w:r>
    </w:p>
    <w:p w:rsidR="005476E0" w:rsidRPr="006B3661" w:rsidRDefault="005476E0" w:rsidP="005476E0">
      <w:pPr>
        <w:tabs>
          <w:tab w:val="left" w:pos="2250"/>
        </w:tabs>
        <w:rPr>
          <w:sz w:val="28"/>
          <w:szCs w:val="28"/>
        </w:rPr>
      </w:pPr>
    </w:p>
    <w:p w:rsidR="005476E0" w:rsidRPr="00947E2E" w:rsidRDefault="005476E0" w:rsidP="005476E0">
      <w:pPr>
        <w:ind w:firstLine="709"/>
        <w:contextualSpacing/>
        <w:jc w:val="both"/>
        <w:rPr>
          <w:bCs/>
          <w:sz w:val="28"/>
          <w:szCs w:val="28"/>
        </w:rPr>
      </w:pPr>
      <w:r w:rsidRPr="006B3661">
        <w:rPr>
          <w:bCs/>
          <w:sz w:val="28"/>
          <w:szCs w:val="28"/>
        </w:rPr>
        <w:t>Изучив имеющиеся материалы</w:t>
      </w:r>
      <w:r>
        <w:rPr>
          <w:bCs/>
          <w:sz w:val="28"/>
          <w:szCs w:val="28"/>
        </w:rPr>
        <w:t>,</w:t>
      </w:r>
      <w:r w:rsidRPr="006B3661">
        <w:rPr>
          <w:bCs/>
          <w:sz w:val="28"/>
          <w:szCs w:val="28"/>
        </w:rPr>
        <w:t xml:space="preserve"> с </w:t>
      </w:r>
      <w:proofErr w:type="spellStart"/>
      <w:r w:rsidRPr="006B3661">
        <w:rPr>
          <w:bCs/>
          <w:sz w:val="28"/>
          <w:szCs w:val="28"/>
        </w:rPr>
        <w:t>учетом</w:t>
      </w:r>
      <w:proofErr w:type="spellEnd"/>
      <w:r w:rsidRPr="006B3661">
        <w:rPr>
          <w:bCs/>
          <w:sz w:val="28"/>
          <w:szCs w:val="28"/>
        </w:rPr>
        <w:t xml:space="preserve"> изложенных доводов налогоплательщика, </w:t>
      </w:r>
      <w:r>
        <w:rPr>
          <w:bCs/>
          <w:sz w:val="28"/>
          <w:szCs w:val="28"/>
        </w:rPr>
        <w:t>О</w:t>
      </w:r>
      <w:r w:rsidRPr="006B3661">
        <w:rPr>
          <w:bCs/>
          <w:sz w:val="28"/>
          <w:szCs w:val="28"/>
        </w:rPr>
        <w:t xml:space="preserve">ГД </w:t>
      </w:r>
      <w:r w:rsidRPr="00947E2E">
        <w:rPr>
          <w:bCs/>
          <w:sz w:val="28"/>
          <w:szCs w:val="28"/>
        </w:rPr>
        <w:t>установил:</w:t>
      </w:r>
    </w:p>
    <w:p w:rsidR="005476E0" w:rsidRPr="006B3661" w:rsidRDefault="005476E0" w:rsidP="005476E0">
      <w:pPr>
        <w:jc w:val="both"/>
        <w:rPr>
          <w:color w:val="000000"/>
          <w:sz w:val="28"/>
          <w:szCs w:val="28"/>
        </w:rPr>
      </w:pPr>
      <w:r w:rsidRPr="006B3661">
        <w:rPr>
          <w:color w:val="000000"/>
          <w:sz w:val="28"/>
          <w:szCs w:val="28"/>
        </w:rPr>
        <w:t>________________________________________________________________</w:t>
      </w:r>
      <w:r>
        <w:rPr>
          <w:color w:val="000000"/>
          <w:sz w:val="28"/>
          <w:szCs w:val="28"/>
        </w:rPr>
        <w:t>____</w:t>
      </w:r>
    </w:p>
    <w:p w:rsidR="005476E0" w:rsidRPr="006B3661" w:rsidRDefault="005476E0" w:rsidP="005476E0">
      <w:pPr>
        <w:jc w:val="both"/>
        <w:rPr>
          <w:color w:val="000000"/>
          <w:sz w:val="28"/>
          <w:szCs w:val="28"/>
        </w:rPr>
      </w:pPr>
      <w:r w:rsidRPr="006B3661">
        <w:rPr>
          <w:color w:val="000000"/>
          <w:sz w:val="28"/>
          <w:szCs w:val="28"/>
        </w:rPr>
        <w:t>____________________________________________________________________</w:t>
      </w:r>
    </w:p>
    <w:p w:rsidR="005476E0" w:rsidRPr="006B3661" w:rsidRDefault="005476E0" w:rsidP="005476E0">
      <w:pPr>
        <w:tabs>
          <w:tab w:val="left" w:pos="4020"/>
        </w:tabs>
        <w:ind w:firstLine="709"/>
        <w:contextualSpacing/>
        <w:jc w:val="center"/>
        <w:rPr>
          <w:color w:val="000000"/>
          <w:sz w:val="28"/>
          <w:szCs w:val="28"/>
        </w:rPr>
      </w:pPr>
      <w:r w:rsidRPr="006B3661">
        <w:rPr>
          <w:color w:val="000000"/>
          <w:sz w:val="28"/>
          <w:szCs w:val="28"/>
        </w:rPr>
        <w:t>(</w:t>
      </w:r>
      <w:r>
        <w:rPr>
          <w:color w:val="000000"/>
          <w:sz w:val="28"/>
          <w:szCs w:val="28"/>
        </w:rPr>
        <w:t>мотивировочная часть</w:t>
      </w:r>
      <w:r w:rsidRPr="006B3661">
        <w:rPr>
          <w:color w:val="000000"/>
          <w:sz w:val="28"/>
          <w:szCs w:val="28"/>
        </w:rPr>
        <w:t xml:space="preserve">, </w:t>
      </w:r>
      <w:r w:rsidRPr="00CC2949">
        <w:rPr>
          <w:color w:val="000000"/>
          <w:sz w:val="28"/>
          <w:szCs w:val="28"/>
        </w:rPr>
        <w:t>вывод ОГД</w:t>
      </w:r>
      <w:r w:rsidRPr="006B3661">
        <w:rPr>
          <w:color w:val="000000"/>
          <w:sz w:val="28"/>
          <w:szCs w:val="28"/>
        </w:rPr>
        <w:t xml:space="preserve"> с обоснованием доводов и раскрытием обстоятельств, свидетельствующих о факте нарушения налогового законодательства Республики Казахстан)</w:t>
      </w:r>
    </w:p>
    <w:p w:rsidR="005476E0" w:rsidRPr="006B3661" w:rsidRDefault="005476E0" w:rsidP="005476E0">
      <w:pPr>
        <w:tabs>
          <w:tab w:val="left" w:pos="709"/>
          <w:tab w:val="left" w:pos="1065"/>
        </w:tabs>
        <w:ind w:firstLine="709"/>
        <w:contextualSpacing/>
        <w:jc w:val="both"/>
        <w:rPr>
          <w:bCs/>
          <w:sz w:val="28"/>
          <w:szCs w:val="28"/>
        </w:rPr>
      </w:pPr>
    </w:p>
    <w:p w:rsidR="005476E0" w:rsidRDefault="005476E0" w:rsidP="005476E0">
      <w:pPr>
        <w:tabs>
          <w:tab w:val="left" w:pos="709"/>
          <w:tab w:val="left" w:pos="1065"/>
        </w:tabs>
        <w:ind w:firstLine="709"/>
        <w:contextualSpacing/>
        <w:jc w:val="both"/>
        <w:rPr>
          <w:bCs/>
          <w:sz w:val="28"/>
          <w:szCs w:val="28"/>
        </w:rPr>
      </w:pPr>
      <w:bookmarkStart w:id="4" w:name="z26"/>
      <w:r w:rsidRPr="00044353">
        <w:rPr>
          <w:bCs/>
          <w:sz w:val="28"/>
          <w:szCs w:val="28"/>
        </w:rPr>
        <w:t>Учитывая изложенное</w:t>
      </w:r>
      <w:r>
        <w:rPr>
          <w:bCs/>
          <w:sz w:val="28"/>
          <w:szCs w:val="28"/>
        </w:rPr>
        <w:t>,</w:t>
      </w:r>
      <w:r w:rsidRPr="00044353">
        <w:rPr>
          <w:bCs/>
          <w:sz w:val="28"/>
          <w:szCs w:val="28"/>
        </w:rPr>
        <w:t xml:space="preserve"> по итогам рассмотрения материалов дела и доводов налогоплательщика</w:t>
      </w:r>
      <w:r>
        <w:rPr>
          <w:bCs/>
          <w:sz w:val="28"/>
          <w:szCs w:val="28"/>
        </w:rPr>
        <w:t>,</w:t>
      </w:r>
      <w:r w:rsidRPr="00044353">
        <w:rPr>
          <w:bCs/>
          <w:sz w:val="28"/>
          <w:szCs w:val="28"/>
        </w:rPr>
        <w:t xml:space="preserve"> </w:t>
      </w:r>
      <w:r>
        <w:rPr>
          <w:bCs/>
          <w:sz w:val="28"/>
          <w:szCs w:val="28"/>
        </w:rPr>
        <w:t xml:space="preserve">ОГД </w:t>
      </w:r>
      <w:r w:rsidRPr="00044353">
        <w:rPr>
          <w:bCs/>
          <w:sz w:val="28"/>
          <w:szCs w:val="28"/>
        </w:rPr>
        <w:t xml:space="preserve">принято </w:t>
      </w:r>
      <w:r w:rsidRPr="00C568AA">
        <w:rPr>
          <w:bCs/>
          <w:sz w:val="28"/>
          <w:szCs w:val="28"/>
        </w:rPr>
        <w:t>решение</w:t>
      </w:r>
      <w:r w:rsidRPr="00044353">
        <w:rPr>
          <w:bCs/>
          <w:sz w:val="28"/>
          <w:szCs w:val="28"/>
        </w:rPr>
        <w:t xml:space="preserve"> признать неисполненным уведомления о постановке на регистрационный </w:t>
      </w:r>
      <w:proofErr w:type="spellStart"/>
      <w:r w:rsidRPr="00044353">
        <w:rPr>
          <w:bCs/>
          <w:sz w:val="28"/>
          <w:szCs w:val="28"/>
        </w:rPr>
        <w:t>учет</w:t>
      </w:r>
      <w:proofErr w:type="spellEnd"/>
      <w:r w:rsidRPr="00044353">
        <w:rPr>
          <w:bCs/>
          <w:sz w:val="28"/>
          <w:szCs w:val="28"/>
        </w:rPr>
        <w:t xml:space="preserve"> в </w:t>
      </w:r>
      <w:r>
        <w:rPr>
          <w:bCs/>
          <w:sz w:val="28"/>
          <w:szCs w:val="28"/>
        </w:rPr>
        <w:t>ОГД</w:t>
      </w:r>
      <w:r w:rsidRPr="00044353">
        <w:rPr>
          <w:bCs/>
          <w:sz w:val="28"/>
          <w:szCs w:val="28"/>
        </w:rPr>
        <w:t xml:space="preserve"> </w:t>
      </w:r>
      <w:r>
        <w:rPr>
          <w:bCs/>
          <w:sz w:val="28"/>
          <w:szCs w:val="28"/>
        </w:rPr>
        <w:br/>
      </w:r>
      <w:r w:rsidRPr="00044353">
        <w:rPr>
          <w:bCs/>
          <w:sz w:val="28"/>
          <w:szCs w:val="28"/>
        </w:rPr>
        <w:t>№</w:t>
      </w:r>
      <w:r>
        <w:rPr>
          <w:bCs/>
          <w:sz w:val="28"/>
          <w:szCs w:val="28"/>
        </w:rPr>
        <w:t xml:space="preserve"> </w:t>
      </w:r>
      <w:r w:rsidRPr="00044353">
        <w:rPr>
          <w:bCs/>
          <w:sz w:val="28"/>
          <w:szCs w:val="28"/>
        </w:rPr>
        <w:t>______</w:t>
      </w:r>
      <w:r>
        <w:rPr>
          <w:bCs/>
          <w:sz w:val="28"/>
          <w:szCs w:val="28"/>
        </w:rPr>
        <w:t xml:space="preserve"> </w:t>
      </w:r>
      <w:r w:rsidRPr="00044353">
        <w:rPr>
          <w:bCs/>
          <w:sz w:val="28"/>
          <w:szCs w:val="28"/>
        </w:rPr>
        <w:t xml:space="preserve">от </w:t>
      </w:r>
      <w:r>
        <w:rPr>
          <w:bCs/>
          <w:sz w:val="28"/>
          <w:szCs w:val="28"/>
        </w:rPr>
        <w:t>«</w:t>
      </w:r>
      <w:r w:rsidRPr="00044353">
        <w:rPr>
          <w:bCs/>
          <w:sz w:val="28"/>
          <w:szCs w:val="28"/>
        </w:rPr>
        <w:t>____</w:t>
      </w:r>
      <w:r>
        <w:rPr>
          <w:bCs/>
          <w:sz w:val="28"/>
          <w:szCs w:val="28"/>
        </w:rPr>
        <w:t xml:space="preserve">» </w:t>
      </w:r>
      <w:r w:rsidRPr="00044353">
        <w:rPr>
          <w:bCs/>
          <w:sz w:val="28"/>
          <w:szCs w:val="28"/>
        </w:rPr>
        <w:t>___</w:t>
      </w:r>
      <w:r>
        <w:rPr>
          <w:bCs/>
          <w:sz w:val="28"/>
          <w:szCs w:val="28"/>
        </w:rPr>
        <w:t>_______</w:t>
      </w:r>
      <w:r w:rsidRPr="00044353">
        <w:rPr>
          <w:bCs/>
          <w:sz w:val="28"/>
          <w:szCs w:val="28"/>
        </w:rPr>
        <w:t>_</w:t>
      </w:r>
      <w:r>
        <w:rPr>
          <w:bCs/>
          <w:sz w:val="28"/>
          <w:szCs w:val="28"/>
        </w:rPr>
        <w:t xml:space="preserve"> 20 ___ года. </w:t>
      </w:r>
    </w:p>
    <w:p w:rsidR="005476E0" w:rsidRPr="003775A2" w:rsidRDefault="005476E0" w:rsidP="005476E0">
      <w:pPr>
        <w:tabs>
          <w:tab w:val="left" w:pos="709"/>
          <w:tab w:val="left" w:pos="6555"/>
        </w:tabs>
        <w:ind w:firstLine="284"/>
        <w:contextualSpacing/>
        <w:jc w:val="both"/>
        <w:rPr>
          <w:sz w:val="28"/>
          <w:szCs w:val="28"/>
        </w:rPr>
      </w:pPr>
      <w:r w:rsidRPr="003775A2">
        <w:rPr>
          <w:sz w:val="28"/>
          <w:szCs w:val="28"/>
        </w:rPr>
        <w:t>(указывается номер и дата уведомления)</w:t>
      </w:r>
    </w:p>
    <w:p w:rsidR="005476E0" w:rsidRDefault="005476E0" w:rsidP="005476E0">
      <w:pPr>
        <w:tabs>
          <w:tab w:val="left" w:pos="142"/>
        </w:tabs>
        <w:ind w:firstLine="709"/>
        <w:contextualSpacing/>
        <w:jc w:val="both"/>
        <w:textAlignment w:val="baseline"/>
        <w:rPr>
          <w:sz w:val="28"/>
          <w:szCs w:val="28"/>
        </w:rPr>
      </w:pPr>
      <w:r>
        <w:rPr>
          <w:sz w:val="28"/>
          <w:szCs w:val="28"/>
        </w:rPr>
        <w:lastRenderedPageBreak/>
        <w:t>ОГД</w:t>
      </w:r>
      <w:r w:rsidRPr="006B3661">
        <w:rPr>
          <w:sz w:val="28"/>
          <w:szCs w:val="28"/>
        </w:rPr>
        <w:t xml:space="preserve"> в течение </w:t>
      </w:r>
      <w:r>
        <w:rPr>
          <w:sz w:val="28"/>
          <w:szCs w:val="28"/>
        </w:rPr>
        <w:t>20 (</w:t>
      </w:r>
      <w:r w:rsidRPr="006B3661">
        <w:rPr>
          <w:sz w:val="28"/>
          <w:szCs w:val="28"/>
        </w:rPr>
        <w:t>двадцати</w:t>
      </w:r>
      <w:r>
        <w:rPr>
          <w:sz w:val="28"/>
          <w:szCs w:val="28"/>
        </w:rPr>
        <w:t>)</w:t>
      </w:r>
      <w:r w:rsidRPr="006B3661">
        <w:rPr>
          <w:sz w:val="28"/>
          <w:szCs w:val="28"/>
        </w:rPr>
        <w:t xml:space="preserve"> рабочих дней, следующих за </w:t>
      </w:r>
      <w:proofErr w:type="spellStart"/>
      <w:r w:rsidRPr="006B3661">
        <w:rPr>
          <w:sz w:val="28"/>
          <w:szCs w:val="28"/>
        </w:rPr>
        <w:t>днем</w:t>
      </w:r>
      <w:proofErr w:type="spellEnd"/>
      <w:r w:rsidRPr="006B3661">
        <w:rPr>
          <w:sz w:val="28"/>
          <w:szCs w:val="28"/>
        </w:rPr>
        <w:t xml:space="preserve"> поступления пояснения</w:t>
      </w:r>
      <w:r>
        <w:rPr>
          <w:sz w:val="28"/>
          <w:szCs w:val="28"/>
        </w:rPr>
        <w:t>,</w:t>
      </w:r>
      <w:r w:rsidRPr="006B3661">
        <w:rPr>
          <w:sz w:val="28"/>
          <w:szCs w:val="28"/>
        </w:rPr>
        <w:t xml:space="preserve"> вправе вынести решение о признании уведомления неисполненным.</w:t>
      </w:r>
    </w:p>
    <w:p w:rsidR="005476E0" w:rsidRPr="006B3661" w:rsidRDefault="005476E0" w:rsidP="005476E0">
      <w:pPr>
        <w:tabs>
          <w:tab w:val="left" w:pos="142"/>
        </w:tabs>
        <w:ind w:firstLine="709"/>
        <w:contextualSpacing/>
        <w:jc w:val="both"/>
        <w:textAlignment w:val="baseline"/>
        <w:rPr>
          <w:sz w:val="28"/>
          <w:szCs w:val="28"/>
        </w:rPr>
      </w:pPr>
      <w:r w:rsidRPr="006B3661">
        <w:rPr>
          <w:sz w:val="28"/>
          <w:szCs w:val="28"/>
        </w:rPr>
        <w:t>На основании вышеизложенного и руководствуясь пунктами 4 и 5 статьи 107 Налогового кодекса</w:t>
      </w:r>
      <w:r>
        <w:rPr>
          <w:sz w:val="28"/>
          <w:szCs w:val="28"/>
        </w:rPr>
        <w:t>,</w:t>
      </w:r>
      <w:r w:rsidRPr="006B3661">
        <w:rPr>
          <w:sz w:val="28"/>
          <w:szCs w:val="28"/>
        </w:rPr>
        <w:t xml:space="preserve"> представленное пояснение не содержит</w:t>
      </w:r>
      <w:r>
        <w:rPr>
          <w:sz w:val="28"/>
          <w:szCs w:val="28"/>
        </w:rPr>
        <w:t xml:space="preserve"> обоснование и (</w:t>
      </w:r>
      <w:proofErr w:type="gramStart"/>
      <w:r>
        <w:rPr>
          <w:sz w:val="28"/>
          <w:szCs w:val="28"/>
        </w:rPr>
        <w:t xml:space="preserve">или) </w:t>
      </w:r>
      <w:proofErr w:type="gramEnd"/>
      <w:r>
        <w:rPr>
          <w:sz w:val="28"/>
          <w:szCs w:val="28"/>
        </w:rPr>
        <w:t>обоснования не подтверждено документами.</w:t>
      </w:r>
    </w:p>
    <w:p w:rsidR="005476E0" w:rsidRPr="006B3661" w:rsidRDefault="005476E0" w:rsidP="005476E0">
      <w:pPr>
        <w:tabs>
          <w:tab w:val="left" w:pos="709"/>
          <w:tab w:val="left" w:pos="1065"/>
        </w:tabs>
        <w:ind w:firstLine="709"/>
        <w:contextualSpacing/>
        <w:jc w:val="both"/>
        <w:rPr>
          <w:bCs/>
          <w:sz w:val="28"/>
          <w:szCs w:val="28"/>
        </w:rPr>
      </w:pPr>
      <w:r w:rsidRPr="006B3661">
        <w:rPr>
          <w:bCs/>
          <w:sz w:val="28"/>
          <w:szCs w:val="28"/>
        </w:rPr>
        <w:t>В соответствии с пунктом 6 статьи 107 Налогового кодекса по уведомлению, признанному неисполне</w:t>
      </w:r>
      <w:r>
        <w:rPr>
          <w:bCs/>
          <w:sz w:val="28"/>
          <w:szCs w:val="28"/>
        </w:rPr>
        <w:t>н</w:t>
      </w:r>
      <w:r w:rsidRPr="006B3661">
        <w:rPr>
          <w:bCs/>
          <w:sz w:val="28"/>
          <w:szCs w:val="28"/>
        </w:rPr>
        <w:t>ным, проводится налоговая проверка налогоплательщика.</w:t>
      </w:r>
    </w:p>
    <w:p w:rsidR="005476E0" w:rsidRPr="006B3661" w:rsidRDefault="005476E0" w:rsidP="005476E0">
      <w:pPr>
        <w:tabs>
          <w:tab w:val="left" w:pos="6975"/>
        </w:tabs>
        <w:ind w:firstLine="709"/>
        <w:contextualSpacing/>
        <w:jc w:val="both"/>
        <w:rPr>
          <w:bCs/>
          <w:sz w:val="28"/>
          <w:szCs w:val="28"/>
        </w:rPr>
      </w:pPr>
      <w:proofErr w:type="gramStart"/>
      <w:r w:rsidRPr="006B3661">
        <w:rPr>
          <w:bCs/>
          <w:sz w:val="28"/>
          <w:szCs w:val="28"/>
        </w:rPr>
        <w:t>Тематическая налоговая проверка проводится в соответствии с подпунктом 19) пункта 2 статьи 156 Налогового кодекса.</w:t>
      </w:r>
      <w:proofErr w:type="gramEnd"/>
    </w:p>
    <w:p w:rsidR="005476E0" w:rsidRPr="006B3661" w:rsidRDefault="005476E0" w:rsidP="005476E0">
      <w:pPr>
        <w:tabs>
          <w:tab w:val="left" w:pos="6975"/>
        </w:tabs>
        <w:ind w:firstLine="709"/>
        <w:contextualSpacing/>
        <w:jc w:val="both"/>
        <w:rPr>
          <w:bCs/>
          <w:sz w:val="28"/>
          <w:szCs w:val="28"/>
        </w:rPr>
      </w:pPr>
      <w:bookmarkStart w:id="5" w:name="z23"/>
      <w:proofErr w:type="gramStart"/>
      <w:r>
        <w:rPr>
          <w:bCs/>
          <w:sz w:val="28"/>
          <w:szCs w:val="28"/>
        </w:rPr>
        <w:t>П</w:t>
      </w:r>
      <w:r w:rsidRPr="006B3661">
        <w:rPr>
          <w:bCs/>
          <w:sz w:val="28"/>
          <w:szCs w:val="28"/>
        </w:rPr>
        <w:t xml:space="preserve">ри несогласии с настоящим решением налогоплательщик </w:t>
      </w:r>
      <w:r>
        <w:rPr>
          <w:bCs/>
          <w:sz w:val="28"/>
          <w:szCs w:val="28"/>
        </w:rPr>
        <w:t>(</w:t>
      </w:r>
      <w:r w:rsidRPr="006B3661">
        <w:rPr>
          <w:bCs/>
          <w:sz w:val="28"/>
          <w:szCs w:val="28"/>
        </w:rPr>
        <w:t>налоговый агент</w:t>
      </w:r>
      <w:r>
        <w:rPr>
          <w:bCs/>
          <w:sz w:val="28"/>
          <w:szCs w:val="28"/>
        </w:rPr>
        <w:t>)</w:t>
      </w:r>
      <w:r w:rsidRPr="006B3661">
        <w:rPr>
          <w:bCs/>
          <w:sz w:val="28"/>
          <w:szCs w:val="28"/>
        </w:rPr>
        <w:t xml:space="preserve"> име</w:t>
      </w:r>
      <w:r>
        <w:rPr>
          <w:bCs/>
          <w:sz w:val="28"/>
          <w:szCs w:val="28"/>
        </w:rPr>
        <w:t>ет</w:t>
      </w:r>
      <w:r w:rsidRPr="006B3661">
        <w:rPr>
          <w:bCs/>
          <w:sz w:val="28"/>
          <w:szCs w:val="28"/>
        </w:rPr>
        <w:t xml:space="preserve"> право обжаловать действи</w:t>
      </w:r>
      <w:r>
        <w:rPr>
          <w:bCs/>
          <w:sz w:val="28"/>
          <w:szCs w:val="28"/>
        </w:rPr>
        <w:t>е</w:t>
      </w:r>
      <w:r w:rsidRPr="006B3661">
        <w:rPr>
          <w:bCs/>
          <w:sz w:val="28"/>
          <w:szCs w:val="28"/>
        </w:rPr>
        <w:t xml:space="preserve"> (бездействие) должностн</w:t>
      </w:r>
      <w:r>
        <w:rPr>
          <w:bCs/>
          <w:sz w:val="28"/>
          <w:szCs w:val="28"/>
        </w:rPr>
        <w:t>ого</w:t>
      </w:r>
      <w:r w:rsidRPr="006B3661">
        <w:rPr>
          <w:bCs/>
          <w:sz w:val="28"/>
          <w:szCs w:val="28"/>
        </w:rPr>
        <w:t xml:space="preserve"> лиц</w:t>
      </w:r>
      <w:r>
        <w:rPr>
          <w:bCs/>
          <w:sz w:val="28"/>
          <w:szCs w:val="28"/>
        </w:rPr>
        <w:t>а</w:t>
      </w:r>
      <w:r w:rsidRPr="006B3661">
        <w:rPr>
          <w:bCs/>
          <w:sz w:val="28"/>
          <w:szCs w:val="28"/>
        </w:rPr>
        <w:t xml:space="preserve"> </w:t>
      </w:r>
      <w:r>
        <w:rPr>
          <w:bCs/>
          <w:sz w:val="28"/>
          <w:szCs w:val="28"/>
        </w:rPr>
        <w:t>ОГД</w:t>
      </w:r>
      <w:r w:rsidRPr="006B3661">
        <w:rPr>
          <w:bCs/>
          <w:sz w:val="28"/>
          <w:szCs w:val="28"/>
        </w:rPr>
        <w:t xml:space="preserve"> в вышестоящий </w:t>
      </w:r>
      <w:r>
        <w:rPr>
          <w:bCs/>
          <w:sz w:val="28"/>
          <w:szCs w:val="28"/>
        </w:rPr>
        <w:t>ОГД</w:t>
      </w:r>
      <w:r w:rsidRPr="006B3661">
        <w:rPr>
          <w:bCs/>
          <w:sz w:val="28"/>
          <w:szCs w:val="28"/>
        </w:rPr>
        <w:t xml:space="preserve"> или в суд.</w:t>
      </w:r>
      <w:proofErr w:type="gramEnd"/>
    </w:p>
    <w:bookmarkEnd w:id="5"/>
    <w:p w:rsidR="005476E0" w:rsidRPr="006B3661" w:rsidRDefault="005476E0" w:rsidP="005476E0">
      <w:pPr>
        <w:jc w:val="both"/>
        <w:rPr>
          <w:color w:val="000000"/>
          <w:sz w:val="28"/>
          <w:szCs w:val="28"/>
        </w:rPr>
      </w:pPr>
    </w:p>
    <w:p w:rsidR="005476E0" w:rsidRPr="006B3661" w:rsidRDefault="005476E0" w:rsidP="005476E0">
      <w:pPr>
        <w:jc w:val="both"/>
        <w:rPr>
          <w:color w:val="000000"/>
          <w:sz w:val="28"/>
          <w:szCs w:val="28"/>
        </w:rPr>
      </w:pPr>
    </w:p>
    <w:bookmarkEnd w:id="4"/>
    <w:p w:rsidR="005476E0" w:rsidRPr="00BC6D25" w:rsidRDefault="005476E0" w:rsidP="005476E0">
      <w:pPr>
        <w:tabs>
          <w:tab w:val="left" w:pos="142"/>
        </w:tabs>
        <w:contextualSpacing/>
        <w:jc w:val="both"/>
        <w:textAlignment w:val="baseline"/>
        <w:rPr>
          <w:sz w:val="28"/>
          <w:szCs w:val="28"/>
        </w:rPr>
      </w:pPr>
      <w:r w:rsidRPr="00BC6D25">
        <w:rPr>
          <w:sz w:val="28"/>
          <w:szCs w:val="28"/>
        </w:rPr>
        <w:t>Руководитель</w:t>
      </w:r>
    </w:p>
    <w:p w:rsidR="005476E0" w:rsidRPr="00BC6D25" w:rsidRDefault="005476E0" w:rsidP="005476E0">
      <w:pPr>
        <w:tabs>
          <w:tab w:val="left" w:pos="142"/>
        </w:tabs>
        <w:contextualSpacing/>
        <w:jc w:val="both"/>
        <w:textAlignment w:val="baseline"/>
        <w:rPr>
          <w:sz w:val="28"/>
          <w:szCs w:val="28"/>
        </w:rPr>
      </w:pPr>
      <w:proofErr w:type="gramStart"/>
      <w:r w:rsidRPr="00BC6D25">
        <w:rPr>
          <w:sz w:val="28"/>
          <w:szCs w:val="28"/>
        </w:rPr>
        <w:t xml:space="preserve">(заместитель </w:t>
      </w:r>
      <w:proofErr w:type="gramEnd"/>
    </w:p>
    <w:p w:rsidR="005476E0" w:rsidRPr="006B3661" w:rsidRDefault="005476E0" w:rsidP="005476E0">
      <w:pPr>
        <w:tabs>
          <w:tab w:val="left" w:pos="142"/>
        </w:tabs>
        <w:contextualSpacing/>
        <w:jc w:val="both"/>
        <w:textAlignment w:val="baseline"/>
        <w:rPr>
          <w:color w:val="000000"/>
          <w:sz w:val="28"/>
          <w:szCs w:val="28"/>
        </w:rPr>
      </w:pPr>
      <w:r w:rsidRPr="00BC6D25">
        <w:rPr>
          <w:sz w:val="28"/>
          <w:szCs w:val="28"/>
        </w:rPr>
        <w:t>руководителя ОГД)</w:t>
      </w:r>
      <w:r>
        <w:rPr>
          <w:sz w:val="28"/>
          <w:szCs w:val="28"/>
        </w:rPr>
        <w:tab/>
        <w:t xml:space="preserve"> </w:t>
      </w:r>
      <w:r w:rsidRPr="006B3661">
        <w:rPr>
          <w:color w:val="000000"/>
          <w:sz w:val="28"/>
          <w:szCs w:val="28"/>
        </w:rPr>
        <w:t>__________________</w:t>
      </w:r>
      <w:r>
        <w:rPr>
          <w:color w:val="000000"/>
          <w:sz w:val="28"/>
          <w:szCs w:val="28"/>
        </w:rPr>
        <w:t xml:space="preserve">________ </w:t>
      </w:r>
      <w:r>
        <w:rPr>
          <w:color w:val="000000"/>
          <w:sz w:val="28"/>
          <w:szCs w:val="28"/>
        </w:rPr>
        <w:tab/>
      </w:r>
      <w:r>
        <w:rPr>
          <w:color w:val="000000"/>
          <w:sz w:val="28"/>
          <w:szCs w:val="28"/>
        </w:rPr>
        <w:tab/>
      </w:r>
      <w:r>
        <w:rPr>
          <w:color w:val="000000"/>
          <w:sz w:val="28"/>
          <w:szCs w:val="28"/>
        </w:rPr>
        <w:tab/>
        <w:t>________</w:t>
      </w:r>
    </w:p>
    <w:p w:rsidR="005476E0" w:rsidRPr="006B3661" w:rsidRDefault="005476E0" w:rsidP="005476E0">
      <w:pPr>
        <w:ind w:left="1416" w:firstLine="708"/>
        <w:jc w:val="both"/>
        <w:rPr>
          <w:sz w:val="28"/>
          <w:szCs w:val="28"/>
        </w:rPr>
      </w:pPr>
      <w:proofErr w:type="gramStart"/>
      <w:r w:rsidRPr="006B3661">
        <w:rPr>
          <w:color w:val="000000"/>
          <w:sz w:val="28"/>
          <w:szCs w:val="28"/>
        </w:rPr>
        <w:t>(фамилия, имя, отчество</w:t>
      </w:r>
      <w:r>
        <w:rPr>
          <w:color w:val="000000"/>
          <w:sz w:val="28"/>
          <w:szCs w:val="28"/>
        </w:rPr>
        <w:t xml:space="preserve"> </w:t>
      </w:r>
      <w:r w:rsidRPr="006B3661">
        <w:rPr>
          <w:color w:val="000000"/>
          <w:sz w:val="28"/>
          <w:szCs w:val="28"/>
        </w:rPr>
        <w:t>(</w:t>
      </w:r>
      <w:r>
        <w:rPr>
          <w:sz w:val="28"/>
          <w:szCs w:val="28"/>
        </w:rPr>
        <w:t>если оно указано</w:t>
      </w:r>
      <w:r>
        <w:rPr>
          <w:sz w:val="28"/>
          <w:szCs w:val="28"/>
        </w:rPr>
        <w:tab/>
        <w:t xml:space="preserve">         </w:t>
      </w:r>
      <w:r w:rsidRPr="006B3661">
        <w:rPr>
          <w:color w:val="000000"/>
          <w:sz w:val="28"/>
          <w:szCs w:val="28"/>
        </w:rPr>
        <w:t>(подпись)</w:t>
      </w:r>
      <w:proofErr w:type="gramEnd"/>
    </w:p>
    <w:p w:rsidR="005476E0" w:rsidRPr="006B3661" w:rsidRDefault="005476E0" w:rsidP="005476E0">
      <w:pPr>
        <w:ind w:left="1416" w:firstLine="708"/>
        <w:jc w:val="both"/>
        <w:rPr>
          <w:sz w:val="28"/>
          <w:szCs w:val="28"/>
        </w:rPr>
      </w:pPr>
      <w:proofErr w:type="gramStart"/>
      <w:r w:rsidRPr="00DF0AB7">
        <w:rPr>
          <w:sz w:val="28"/>
          <w:szCs w:val="28"/>
        </w:rPr>
        <w:t>в документе, удостоверяющем личность</w:t>
      </w:r>
      <w:r w:rsidRPr="006B3661">
        <w:rPr>
          <w:color w:val="000000"/>
          <w:sz w:val="28"/>
          <w:szCs w:val="28"/>
        </w:rPr>
        <w:t>))</w:t>
      </w:r>
      <w:proofErr w:type="gramEnd"/>
    </w:p>
    <w:p w:rsidR="005476E0" w:rsidRDefault="005476E0" w:rsidP="005476E0">
      <w:pPr>
        <w:jc w:val="both"/>
        <w:rPr>
          <w:color w:val="000000"/>
          <w:sz w:val="28"/>
          <w:szCs w:val="28"/>
        </w:rPr>
      </w:pPr>
      <w:bookmarkStart w:id="6" w:name="z27"/>
    </w:p>
    <w:p w:rsidR="005476E0" w:rsidRPr="006B3661" w:rsidRDefault="005476E0" w:rsidP="005476E0">
      <w:pPr>
        <w:jc w:val="both"/>
        <w:rPr>
          <w:color w:val="000000"/>
          <w:sz w:val="28"/>
          <w:szCs w:val="28"/>
        </w:rPr>
      </w:pPr>
      <w:r w:rsidRPr="006B3661">
        <w:rPr>
          <w:color w:val="000000"/>
          <w:sz w:val="28"/>
          <w:szCs w:val="28"/>
        </w:rPr>
        <w:t>(место печати)</w:t>
      </w:r>
    </w:p>
    <w:p w:rsidR="005476E0" w:rsidRPr="006B3661" w:rsidRDefault="005476E0" w:rsidP="005476E0">
      <w:pPr>
        <w:jc w:val="both"/>
        <w:rPr>
          <w:color w:val="000000"/>
          <w:sz w:val="28"/>
          <w:szCs w:val="28"/>
        </w:rPr>
      </w:pPr>
      <w:bookmarkStart w:id="7" w:name="z28"/>
      <w:bookmarkEnd w:id="6"/>
    </w:p>
    <w:p w:rsidR="005476E0" w:rsidRPr="006B3661" w:rsidRDefault="005476E0" w:rsidP="005476E0">
      <w:pPr>
        <w:jc w:val="both"/>
        <w:rPr>
          <w:sz w:val="28"/>
          <w:szCs w:val="28"/>
        </w:rPr>
      </w:pPr>
      <w:r w:rsidRPr="006B3661">
        <w:rPr>
          <w:color w:val="000000"/>
          <w:sz w:val="28"/>
          <w:szCs w:val="28"/>
        </w:rPr>
        <w:t>Решение получил</w:t>
      </w:r>
      <w:bookmarkEnd w:id="7"/>
      <w:r>
        <w:rPr>
          <w:color w:val="000000"/>
          <w:sz w:val="28"/>
          <w:szCs w:val="28"/>
        </w:rPr>
        <w:t xml:space="preserve"> _________________________________________________</w:t>
      </w:r>
    </w:p>
    <w:tbl>
      <w:tblPr>
        <w:tblW w:w="5000" w:type="pct"/>
        <w:tblCellSpacing w:w="0" w:type="dxa"/>
        <w:tblCellMar>
          <w:left w:w="0" w:type="dxa"/>
          <w:right w:w="0" w:type="dxa"/>
        </w:tblCellMar>
        <w:tblLook w:val="04A0" w:firstRow="1" w:lastRow="0" w:firstColumn="1" w:lastColumn="0" w:noHBand="0" w:noVBand="1"/>
      </w:tblPr>
      <w:tblGrid>
        <w:gridCol w:w="357"/>
        <w:gridCol w:w="9280"/>
      </w:tblGrid>
      <w:tr w:rsidR="005476E0" w:rsidRPr="00FF6E88" w:rsidTr="00131A3E">
        <w:trPr>
          <w:tblCellSpacing w:w="0" w:type="dxa"/>
        </w:trPr>
        <w:tc>
          <w:tcPr>
            <w:tcW w:w="187" w:type="pct"/>
            <w:vAlign w:val="center"/>
            <w:hideMark/>
          </w:tcPr>
          <w:p w:rsidR="005476E0" w:rsidRPr="00AD243B" w:rsidRDefault="005476E0" w:rsidP="00131A3E">
            <w:pPr>
              <w:rPr>
                <w:sz w:val="28"/>
                <w:szCs w:val="28"/>
              </w:rPr>
            </w:pPr>
            <w:r w:rsidRPr="00342F3C">
              <w:rPr>
                <w:sz w:val="28"/>
                <w:szCs w:val="28"/>
              </w:rPr>
              <w:t> </w:t>
            </w:r>
          </w:p>
        </w:tc>
        <w:tc>
          <w:tcPr>
            <w:tcW w:w="4813" w:type="pct"/>
            <w:hideMark/>
          </w:tcPr>
          <w:p w:rsidR="005476E0" w:rsidRPr="00974594" w:rsidRDefault="005476E0" w:rsidP="00131A3E">
            <w:pPr>
              <w:ind w:left="1911" w:right="-197"/>
              <w:jc w:val="center"/>
              <w:rPr>
                <w:sz w:val="28"/>
                <w:szCs w:val="28"/>
              </w:rPr>
            </w:pPr>
            <w:proofErr w:type="gramStart"/>
            <w:r>
              <w:rPr>
                <w:sz w:val="28"/>
                <w:szCs w:val="28"/>
              </w:rPr>
              <w:t>(</w:t>
            </w:r>
            <w:r w:rsidRPr="00974594">
              <w:rPr>
                <w:sz w:val="28"/>
                <w:szCs w:val="28"/>
              </w:rPr>
              <w:t>фамилия, имя и отчество (если оно указано в документе,</w:t>
            </w:r>
            <w:proofErr w:type="gramEnd"/>
          </w:p>
          <w:p w:rsidR="005476E0" w:rsidRPr="00974594" w:rsidRDefault="005476E0" w:rsidP="00131A3E">
            <w:pPr>
              <w:ind w:left="1911" w:right="-197"/>
              <w:jc w:val="center"/>
              <w:rPr>
                <w:sz w:val="28"/>
                <w:szCs w:val="28"/>
              </w:rPr>
            </w:pPr>
            <w:proofErr w:type="gramStart"/>
            <w:r w:rsidRPr="00974594">
              <w:rPr>
                <w:sz w:val="28"/>
                <w:szCs w:val="28"/>
              </w:rPr>
              <w:t>удостоверяющем</w:t>
            </w:r>
            <w:proofErr w:type="gramEnd"/>
            <w:r w:rsidRPr="00974594">
              <w:rPr>
                <w:sz w:val="28"/>
                <w:szCs w:val="28"/>
              </w:rPr>
              <w:t xml:space="preserve"> личность), или полное наименование</w:t>
            </w:r>
          </w:p>
          <w:p w:rsidR="005476E0" w:rsidRPr="00974594" w:rsidRDefault="005476E0" w:rsidP="00131A3E">
            <w:pPr>
              <w:ind w:left="1911" w:right="-197"/>
              <w:jc w:val="center"/>
              <w:rPr>
                <w:sz w:val="28"/>
                <w:szCs w:val="28"/>
              </w:rPr>
            </w:pPr>
            <w:r w:rsidRPr="00974594">
              <w:rPr>
                <w:sz w:val="28"/>
                <w:szCs w:val="28"/>
              </w:rPr>
              <w:t>налогоплательщика  (налогового агента)</w:t>
            </w:r>
            <w:r>
              <w:rPr>
                <w:sz w:val="28"/>
                <w:szCs w:val="28"/>
              </w:rPr>
              <w:t>, подпись)</w:t>
            </w:r>
          </w:p>
        </w:tc>
      </w:tr>
      <w:tr w:rsidR="005476E0" w:rsidRPr="00FF6E88" w:rsidTr="00131A3E">
        <w:trPr>
          <w:trHeight w:val="525"/>
          <w:tblCellSpacing w:w="0" w:type="dxa"/>
        </w:trPr>
        <w:tc>
          <w:tcPr>
            <w:tcW w:w="187" w:type="pct"/>
            <w:vAlign w:val="center"/>
          </w:tcPr>
          <w:p w:rsidR="005476E0" w:rsidRPr="00547157" w:rsidRDefault="005476E0" w:rsidP="00131A3E">
            <w:pPr>
              <w:rPr>
                <w:sz w:val="28"/>
                <w:szCs w:val="28"/>
              </w:rPr>
            </w:pPr>
          </w:p>
        </w:tc>
        <w:tc>
          <w:tcPr>
            <w:tcW w:w="4813" w:type="pct"/>
          </w:tcPr>
          <w:p w:rsidR="005476E0" w:rsidRPr="007C5ADA" w:rsidRDefault="005476E0" w:rsidP="00131A3E">
            <w:pPr>
              <w:jc w:val="both"/>
              <w:rPr>
                <w:sz w:val="28"/>
                <w:szCs w:val="28"/>
              </w:rPr>
            </w:pPr>
          </w:p>
          <w:tbl>
            <w:tblPr>
              <w:tblW w:w="9280" w:type="dxa"/>
              <w:tblCellSpacing w:w="0" w:type="dxa"/>
              <w:tblCellMar>
                <w:left w:w="0" w:type="dxa"/>
                <w:right w:w="0" w:type="dxa"/>
              </w:tblCellMar>
              <w:tblLook w:val="04A0" w:firstRow="1" w:lastRow="0" w:firstColumn="1" w:lastColumn="0" w:noHBand="0" w:noVBand="1"/>
            </w:tblPr>
            <w:tblGrid>
              <w:gridCol w:w="3155"/>
              <w:gridCol w:w="6125"/>
            </w:tblGrid>
            <w:tr w:rsidR="005476E0" w:rsidRPr="00FF6E88" w:rsidTr="00131A3E">
              <w:trPr>
                <w:tblCellSpacing w:w="0" w:type="dxa"/>
              </w:trPr>
              <w:tc>
                <w:tcPr>
                  <w:tcW w:w="1700" w:type="pct"/>
                  <w:vAlign w:val="center"/>
                  <w:hideMark/>
                </w:tcPr>
                <w:p w:rsidR="005476E0" w:rsidRPr="005E46F1" w:rsidRDefault="005476E0" w:rsidP="00131A3E">
                  <w:pPr>
                    <w:tabs>
                      <w:tab w:val="left" w:pos="8760"/>
                    </w:tabs>
                    <w:rPr>
                      <w:sz w:val="28"/>
                      <w:szCs w:val="28"/>
                    </w:rPr>
                  </w:pPr>
                  <w:r>
                    <w:rPr>
                      <w:sz w:val="28"/>
                      <w:szCs w:val="28"/>
                    </w:rPr>
                    <w:t>Решение</w:t>
                  </w:r>
                  <w:r w:rsidRPr="005E46F1">
                    <w:rPr>
                      <w:sz w:val="28"/>
                      <w:szCs w:val="28"/>
                    </w:rPr>
                    <w:t xml:space="preserve"> вручено налогоплательщику</w:t>
                  </w:r>
                  <w:r w:rsidRPr="005E46F1">
                    <w:rPr>
                      <w:sz w:val="28"/>
                      <w:szCs w:val="28"/>
                    </w:rPr>
                    <w:br/>
                    <w:t>(налоговому агенту):</w:t>
                  </w:r>
                </w:p>
              </w:tc>
              <w:tc>
                <w:tcPr>
                  <w:tcW w:w="3300" w:type="pct"/>
                  <w:tcBorders>
                    <w:bottom w:val="single" w:sz="6" w:space="0" w:color="000000"/>
                  </w:tcBorders>
                  <w:vAlign w:val="center"/>
                  <w:hideMark/>
                </w:tcPr>
                <w:p w:rsidR="005476E0" w:rsidRPr="00BC6D25" w:rsidRDefault="005476E0" w:rsidP="00131A3E">
                  <w:pPr>
                    <w:tabs>
                      <w:tab w:val="left" w:pos="8760"/>
                    </w:tabs>
                    <w:rPr>
                      <w:sz w:val="28"/>
                      <w:szCs w:val="28"/>
                    </w:rPr>
                  </w:pPr>
                </w:p>
              </w:tc>
            </w:tr>
            <w:tr w:rsidR="005476E0" w:rsidRPr="00FF6E88" w:rsidTr="00131A3E">
              <w:trPr>
                <w:tblCellSpacing w:w="0" w:type="dxa"/>
              </w:trPr>
              <w:tc>
                <w:tcPr>
                  <w:tcW w:w="1700" w:type="pct"/>
                  <w:vAlign w:val="center"/>
                  <w:hideMark/>
                </w:tcPr>
                <w:p w:rsidR="005476E0" w:rsidRPr="005E46F1" w:rsidRDefault="005476E0" w:rsidP="00131A3E">
                  <w:pPr>
                    <w:tabs>
                      <w:tab w:val="left" w:pos="9138"/>
                    </w:tabs>
                    <w:jc w:val="both"/>
                    <w:rPr>
                      <w:sz w:val="28"/>
                      <w:szCs w:val="28"/>
                    </w:rPr>
                  </w:pPr>
                  <w:r w:rsidRPr="00342F3C">
                    <w:rPr>
                      <w:sz w:val="28"/>
                      <w:szCs w:val="28"/>
                    </w:rPr>
                    <w:t> </w:t>
                  </w:r>
                </w:p>
              </w:tc>
              <w:tc>
                <w:tcPr>
                  <w:tcW w:w="3300" w:type="pct"/>
                  <w:hideMark/>
                </w:tcPr>
                <w:p w:rsidR="005476E0" w:rsidRPr="005E46F1" w:rsidRDefault="005476E0" w:rsidP="00131A3E">
                  <w:pPr>
                    <w:tabs>
                      <w:tab w:val="left" w:pos="9138"/>
                    </w:tabs>
                    <w:jc w:val="center"/>
                    <w:rPr>
                      <w:sz w:val="28"/>
                      <w:szCs w:val="28"/>
                    </w:rPr>
                  </w:pPr>
                  <w:r w:rsidRPr="005E46F1">
                    <w:rPr>
                      <w:sz w:val="28"/>
                      <w:szCs w:val="28"/>
                    </w:rPr>
                    <w:t xml:space="preserve">(дата и должность лица ОГД, вручившего </w:t>
                  </w:r>
                  <w:r>
                    <w:rPr>
                      <w:sz w:val="28"/>
                      <w:szCs w:val="28"/>
                    </w:rPr>
                    <w:t>решение, либо номер</w:t>
                  </w:r>
                  <w:r w:rsidRPr="005E46F1">
                    <w:rPr>
                      <w:sz w:val="28"/>
                      <w:szCs w:val="28"/>
                    </w:rPr>
                    <w:t xml:space="preserve"> и дата квитанции, подтверждающей факт отправки)</w:t>
                  </w:r>
                </w:p>
              </w:tc>
            </w:tr>
            <w:tr w:rsidR="005476E0" w:rsidRPr="00FF6E88" w:rsidTr="00131A3E">
              <w:trPr>
                <w:tblCellSpacing w:w="0" w:type="dxa"/>
              </w:trPr>
              <w:tc>
                <w:tcPr>
                  <w:tcW w:w="1700" w:type="pct"/>
                  <w:vAlign w:val="center"/>
                  <w:hideMark/>
                </w:tcPr>
                <w:p w:rsidR="005476E0" w:rsidRPr="005E46F1" w:rsidRDefault="005476E0" w:rsidP="00131A3E">
                  <w:pPr>
                    <w:tabs>
                      <w:tab w:val="left" w:pos="8760"/>
                    </w:tabs>
                    <w:rPr>
                      <w:sz w:val="28"/>
                      <w:szCs w:val="28"/>
                    </w:rPr>
                  </w:pPr>
                  <w:r>
                    <w:rPr>
                      <w:sz w:val="28"/>
                      <w:szCs w:val="28"/>
                    </w:rPr>
                    <w:t xml:space="preserve">Решение </w:t>
                  </w:r>
                  <w:r w:rsidRPr="005E46F1">
                    <w:rPr>
                      <w:sz w:val="28"/>
                      <w:szCs w:val="28"/>
                    </w:rPr>
                    <w:t>отправлено налогоплательщику</w:t>
                  </w:r>
                  <w:r w:rsidRPr="005E46F1">
                    <w:rPr>
                      <w:sz w:val="28"/>
                      <w:szCs w:val="28"/>
                    </w:rPr>
                    <w:br/>
                    <w:t>(налоговому агенту):</w:t>
                  </w:r>
                </w:p>
              </w:tc>
              <w:tc>
                <w:tcPr>
                  <w:tcW w:w="3300" w:type="pct"/>
                  <w:tcBorders>
                    <w:bottom w:val="single" w:sz="6" w:space="0" w:color="000000"/>
                  </w:tcBorders>
                  <w:vAlign w:val="center"/>
                  <w:hideMark/>
                </w:tcPr>
                <w:p w:rsidR="005476E0" w:rsidRPr="005E46F1" w:rsidRDefault="005476E0" w:rsidP="00131A3E">
                  <w:pPr>
                    <w:tabs>
                      <w:tab w:val="left" w:pos="8760"/>
                    </w:tabs>
                    <w:rPr>
                      <w:sz w:val="28"/>
                      <w:szCs w:val="28"/>
                    </w:rPr>
                  </w:pPr>
                </w:p>
              </w:tc>
            </w:tr>
            <w:tr w:rsidR="005476E0" w:rsidRPr="00FF6E88" w:rsidTr="00131A3E">
              <w:trPr>
                <w:tblCellSpacing w:w="0" w:type="dxa"/>
              </w:trPr>
              <w:tc>
                <w:tcPr>
                  <w:tcW w:w="1700" w:type="pct"/>
                  <w:vAlign w:val="center"/>
                  <w:hideMark/>
                </w:tcPr>
                <w:p w:rsidR="005476E0" w:rsidRPr="005E46F1" w:rsidRDefault="005476E0" w:rsidP="00131A3E">
                  <w:pPr>
                    <w:tabs>
                      <w:tab w:val="left" w:pos="8777"/>
                      <w:tab w:val="left" w:pos="9423"/>
                    </w:tabs>
                    <w:jc w:val="both"/>
                    <w:rPr>
                      <w:sz w:val="28"/>
                      <w:szCs w:val="28"/>
                    </w:rPr>
                  </w:pPr>
                  <w:r w:rsidRPr="00342F3C">
                    <w:rPr>
                      <w:sz w:val="28"/>
                      <w:szCs w:val="28"/>
                    </w:rPr>
                    <w:t> </w:t>
                  </w:r>
                </w:p>
              </w:tc>
              <w:tc>
                <w:tcPr>
                  <w:tcW w:w="3300" w:type="pct"/>
                  <w:hideMark/>
                </w:tcPr>
                <w:p w:rsidR="005476E0" w:rsidRPr="005E46F1" w:rsidRDefault="005476E0" w:rsidP="00131A3E">
                  <w:pPr>
                    <w:tabs>
                      <w:tab w:val="left" w:pos="8777"/>
                      <w:tab w:val="left" w:pos="9423"/>
                    </w:tabs>
                    <w:jc w:val="center"/>
                    <w:rPr>
                      <w:sz w:val="28"/>
                      <w:szCs w:val="28"/>
                    </w:rPr>
                  </w:pPr>
                  <w:r>
                    <w:rPr>
                      <w:sz w:val="28"/>
                      <w:szCs w:val="28"/>
                    </w:rPr>
                    <w:t xml:space="preserve">(дата и должность лица ОГД, </w:t>
                  </w:r>
                  <w:r w:rsidRPr="00FC78E6">
                    <w:rPr>
                      <w:sz w:val="28"/>
                      <w:szCs w:val="28"/>
                    </w:rPr>
                    <w:t>отправившего</w:t>
                  </w:r>
                  <w:r w:rsidRPr="005E46F1">
                    <w:rPr>
                      <w:sz w:val="28"/>
                      <w:szCs w:val="28"/>
                    </w:rPr>
                    <w:t xml:space="preserve"> </w:t>
                  </w:r>
                  <w:r>
                    <w:rPr>
                      <w:sz w:val="28"/>
                      <w:szCs w:val="28"/>
                    </w:rPr>
                    <w:t>решение</w:t>
                  </w:r>
                  <w:r w:rsidRPr="005E46F1">
                    <w:rPr>
                      <w:sz w:val="28"/>
                      <w:szCs w:val="28"/>
                    </w:rPr>
                    <w:t xml:space="preserve">, либо </w:t>
                  </w:r>
                  <w:r>
                    <w:rPr>
                      <w:sz w:val="28"/>
                      <w:szCs w:val="28"/>
                    </w:rPr>
                    <w:t>номер</w:t>
                  </w:r>
                  <w:r w:rsidRPr="005E46F1">
                    <w:rPr>
                      <w:sz w:val="28"/>
                      <w:szCs w:val="28"/>
                    </w:rPr>
                    <w:t xml:space="preserve"> и дата квитанции, подтверждающей факт отправки)</w:t>
                  </w:r>
                </w:p>
              </w:tc>
            </w:tr>
          </w:tbl>
          <w:p w:rsidR="005476E0" w:rsidRPr="00DF0AB7" w:rsidRDefault="005476E0" w:rsidP="00131A3E"/>
        </w:tc>
      </w:tr>
    </w:tbl>
    <w:p w:rsidR="005476E0" w:rsidRPr="006B3661" w:rsidRDefault="005476E0" w:rsidP="005476E0">
      <w:pPr>
        <w:tabs>
          <w:tab w:val="left" w:pos="3240"/>
        </w:tabs>
        <w:rPr>
          <w:sz w:val="28"/>
          <w:szCs w:val="28"/>
        </w:rPr>
      </w:pPr>
    </w:p>
    <w:p w:rsidR="00656201" w:rsidRDefault="00656201" w:rsidP="00D731D0">
      <w:pPr>
        <w:tabs>
          <w:tab w:val="left" w:pos="142"/>
        </w:tabs>
        <w:ind w:firstLine="851"/>
        <w:contextualSpacing/>
        <w:jc w:val="center"/>
        <w:textAlignment w:val="baseline"/>
        <w:rPr>
          <w:b/>
          <w:bCs/>
          <w:sz w:val="28"/>
          <w:szCs w:val="28"/>
          <w:lang w:eastAsia="en-US"/>
        </w:rPr>
      </w:pPr>
    </w:p>
    <w:sectPr w:rsidR="00656201" w:rsidSect="00470E50">
      <w:headerReference w:type="default" r:id="rId9"/>
      <w:headerReference w:type="first" r:id="rId10"/>
      <w:pgSz w:w="11906" w:h="16838"/>
      <w:pgMar w:top="1418" w:right="851" w:bottom="1418" w:left="1418" w:header="709" w:footer="709" w:gutter="0"/>
      <w:pgNumType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2D07" w:rsidRDefault="00F72D07">
      <w:r>
        <w:separator/>
      </w:r>
    </w:p>
  </w:endnote>
  <w:endnote w:type="continuationSeparator" w:id="0">
    <w:p w:rsidR="00F72D07" w:rsidRDefault="00F72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2D07" w:rsidRDefault="00F72D07">
      <w:r>
        <w:separator/>
      </w:r>
    </w:p>
  </w:footnote>
  <w:footnote w:type="continuationSeparator" w:id="0">
    <w:p w:rsidR="00F72D07" w:rsidRDefault="00F72D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5523021"/>
      <w:docPartObj>
        <w:docPartGallery w:val="Page Numbers (Top of Page)"/>
        <w:docPartUnique/>
      </w:docPartObj>
    </w:sdtPr>
    <w:sdtEndPr/>
    <w:sdtContent>
      <w:p w:rsidR="0094232A" w:rsidRDefault="0094232A">
        <w:pPr>
          <w:pStyle w:val="ab"/>
          <w:jc w:val="center"/>
        </w:pPr>
        <w:r>
          <w:fldChar w:fldCharType="begin"/>
        </w:r>
        <w:r>
          <w:instrText>PAGE   \* MERGEFORMAT</w:instrText>
        </w:r>
        <w:r>
          <w:fldChar w:fldCharType="separate"/>
        </w:r>
        <w:r w:rsidR="00470E50">
          <w:rPr>
            <w:noProof/>
          </w:rPr>
          <w:t>6</w:t>
        </w:r>
        <w:r>
          <w:fldChar w:fldCharType="end"/>
        </w:r>
      </w:p>
    </w:sdtContent>
  </w:sdt>
  <w:p w:rsidR="00906661" w:rsidRDefault="00906661">
    <w:pPr>
      <w:pStyle w:val="ab"/>
      <w:jc w:val="right"/>
      <w:rPr>
        <w:lang w:val="kk-KZ"/>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661" w:rsidRDefault="00906661">
    <w:pPr>
      <w:pStyle w:val="ab"/>
      <w:jc w:val="right"/>
      <w:rPr>
        <w:lang w:val="kk-K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E6476"/>
    <w:multiLevelType w:val="hybridMultilevel"/>
    <w:tmpl w:val="2340AC4E"/>
    <w:lvl w:ilvl="0" w:tplc="8EFE1BFE">
      <w:start w:val="1"/>
      <w:numFmt w:val="decimal"/>
      <w:lvlText w:val="%1."/>
      <w:lvlJc w:val="left"/>
      <w:pPr>
        <w:ind w:left="380" w:hanging="360"/>
      </w:pPr>
      <w:rPr>
        <w:rFonts w:hint="default"/>
      </w:r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abstractNum w:abstractNumId="1">
    <w:nsid w:val="09C616A8"/>
    <w:multiLevelType w:val="multilevel"/>
    <w:tmpl w:val="9996AE78"/>
    <w:lvl w:ilvl="0">
      <w:start w:val="1"/>
      <w:numFmt w:val="decimal"/>
      <w:lvlText w:val="%1)"/>
      <w:lvlJc w:val="left"/>
      <w:pPr>
        <w:ind w:left="1495" w:hanging="360"/>
      </w:pPr>
      <w:rPr>
        <w:sz w:val="28"/>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
    <w:nsid w:val="16E747E3"/>
    <w:multiLevelType w:val="hybridMultilevel"/>
    <w:tmpl w:val="0330B176"/>
    <w:lvl w:ilvl="0" w:tplc="A65246BC">
      <w:start w:val="5"/>
      <w:numFmt w:val="decimal"/>
      <w:lvlText w:val="%1."/>
      <w:lvlJc w:val="left"/>
      <w:pPr>
        <w:ind w:left="7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E7538D"/>
    <w:multiLevelType w:val="hybridMultilevel"/>
    <w:tmpl w:val="D56E6B6A"/>
    <w:lvl w:ilvl="0" w:tplc="9910A900">
      <w:start w:val="1"/>
      <w:numFmt w:val="decimal"/>
      <w:lvlText w:val="%1."/>
      <w:lvlJc w:val="left"/>
      <w:pPr>
        <w:ind w:left="740" w:hanging="360"/>
      </w:pPr>
      <w:rPr>
        <w:rFonts w:hint="default"/>
      </w:rPr>
    </w:lvl>
    <w:lvl w:ilvl="1" w:tplc="04090019" w:tentative="1">
      <w:start w:val="1"/>
      <w:numFmt w:val="lowerLetter"/>
      <w:lvlText w:val="%2."/>
      <w:lvlJc w:val="left"/>
      <w:pPr>
        <w:ind w:left="1460" w:hanging="360"/>
      </w:pPr>
    </w:lvl>
    <w:lvl w:ilvl="2" w:tplc="0409001B" w:tentative="1">
      <w:start w:val="1"/>
      <w:numFmt w:val="lowerRoman"/>
      <w:lvlText w:val="%3."/>
      <w:lvlJc w:val="right"/>
      <w:pPr>
        <w:ind w:left="2180" w:hanging="180"/>
      </w:pPr>
    </w:lvl>
    <w:lvl w:ilvl="3" w:tplc="0409000F" w:tentative="1">
      <w:start w:val="1"/>
      <w:numFmt w:val="decimal"/>
      <w:lvlText w:val="%4."/>
      <w:lvlJc w:val="left"/>
      <w:pPr>
        <w:ind w:left="2900" w:hanging="360"/>
      </w:pPr>
    </w:lvl>
    <w:lvl w:ilvl="4" w:tplc="04090019" w:tentative="1">
      <w:start w:val="1"/>
      <w:numFmt w:val="lowerLetter"/>
      <w:lvlText w:val="%5."/>
      <w:lvlJc w:val="left"/>
      <w:pPr>
        <w:ind w:left="3620" w:hanging="360"/>
      </w:pPr>
    </w:lvl>
    <w:lvl w:ilvl="5" w:tplc="0409001B" w:tentative="1">
      <w:start w:val="1"/>
      <w:numFmt w:val="lowerRoman"/>
      <w:lvlText w:val="%6."/>
      <w:lvlJc w:val="right"/>
      <w:pPr>
        <w:ind w:left="4340" w:hanging="180"/>
      </w:pPr>
    </w:lvl>
    <w:lvl w:ilvl="6" w:tplc="0409000F" w:tentative="1">
      <w:start w:val="1"/>
      <w:numFmt w:val="decimal"/>
      <w:lvlText w:val="%7."/>
      <w:lvlJc w:val="left"/>
      <w:pPr>
        <w:ind w:left="5060" w:hanging="360"/>
      </w:pPr>
    </w:lvl>
    <w:lvl w:ilvl="7" w:tplc="04090019" w:tentative="1">
      <w:start w:val="1"/>
      <w:numFmt w:val="lowerLetter"/>
      <w:lvlText w:val="%8."/>
      <w:lvlJc w:val="left"/>
      <w:pPr>
        <w:ind w:left="5780" w:hanging="360"/>
      </w:pPr>
    </w:lvl>
    <w:lvl w:ilvl="8" w:tplc="0409001B" w:tentative="1">
      <w:start w:val="1"/>
      <w:numFmt w:val="lowerRoman"/>
      <w:lvlText w:val="%9."/>
      <w:lvlJc w:val="right"/>
      <w:pPr>
        <w:ind w:left="6500" w:hanging="180"/>
      </w:pPr>
    </w:lvl>
  </w:abstractNum>
  <w:abstractNum w:abstractNumId="4">
    <w:nsid w:val="33D11006"/>
    <w:multiLevelType w:val="hybridMultilevel"/>
    <w:tmpl w:val="B8FAFE80"/>
    <w:lvl w:ilvl="0" w:tplc="ADE81852">
      <w:start w:val="3"/>
      <w:numFmt w:val="decimal"/>
      <w:lvlText w:val="%1."/>
      <w:lvlJc w:val="left"/>
      <w:pPr>
        <w:ind w:left="7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295243"/>
    <w:multiLevelType w:val="hybridMultilevel"/>
    <w:tmpl w:val="49302A98"/>
    <w:lvl w:ilvl="0" w:tplc="329A86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3B59759C"/>
    <w:multiLevelType w:val="hybridMultilevel"/>
    <w:tmpl w:val="036C9C94"/>
    <w:lvl w:ilvl="0" w:tplc="72083B4A">
      <w:start w:val="1"/>
      <w:numFmt w:val="decimal"/>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CA1462"/>
    <w:multiLevelType w:val="hybridMultilevel"/>
    <w:tmpl w:val="8030501C"/>
    <w:lvl w:ilvl="0" w:tplc="20F2516E">
      <w:start w:val="1"/>
      <w:numFmt w:val="decimal"/>
      <w:lvlText w:val="%1)"/>
      <w:lvlJc w:val="left"/>
      <w:pPr>
        <w:ind w:left="2345"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D0B5847"/>
    <w:multiLevelType w:val="hybridMultilevel"/>
    <w:tmpl w:val="F6862AAC"/>
    <w:lvl w:ilvl="0" w:tplc="451CABC8">
      <w:start w:val="1"/>
      <w:numFmt w:val="decimal"/>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DAA2A09"/>
    <w:multiLevelType w:val="hybridMultilevel"/>
    <w:tmpl w:val="C52E195A"/>
    <w:lvl w:ilvl="0" w:tplc="FEC68E70">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551546F1"/>
    <w:multiLevelType w:val="hybridMultilevel"/>
    <w:tmpl w:val="8E18BBCA"/>
    <w:lvl w:ilvl="0" w:tplc="04090011">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1">
    <w:nsid w:val="618C0922"/>
    <w:multiLevelType w:val="hybridMultilevel"/>
    <w:tmpl w:val="60B6ACE2"/>
    <w:lvl w:ilvl="0" w:tplc="3466AED2">
      <w:start w:val="1"/>
      <w:numFmt w:val="decimal"/>
      <w:lvlText w:val="%1)"/>
      <w:lvlJc w:val="left"/>
      <w:pPr>
        <w:ind w:left="2771"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B207562"/>
    <w:multiLevelType w:val="hybridMultilevel"/>
    <w:tmpl w:val="6504E56E"/>
    <w:lvl w:ilvl="0" w:tplc="04090011">
      <w:start w:val="1"/>
      <w:numFmt w:val="decimal"/>
      <w:lvlText w:val="%1)"/>
      <w:lvlJc w:val="left"/>
      <w:pPr>
        <w:ind w:left="1211" w:hanging="360"/>
      </w:pPr>
    </w:lvl>
    <w:lvl w:ilvl="1" w:tplc="04090019">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13">
    <w:nsid w:val="79A3399D"/>
    <w:multiLevelType w:val="hybridMultilevel"/>
    <w:tmpl w:val="DBC24E80"/>
    <w:lvl w:ilvl="0" w:tplc="E2986312">
      <w:start w:val="1"/>
      <w:numFmt w:val="decimal"/>
      <w:lvlText w:val="%1)"/>
      <w:lvlJc w:val="left"/>
      <w:pPr>
        <w:ind w:left="928"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F12241D"/>
    <w:multiLevelType w:val="hybridMultilevel"/>
    <w:tmpl w:val="3F8A0C0A"/>
    <w:lvl w:ilvl="0" w:tplc="20F2516E">
      <w:start w:val="1"/>
      <w:numFmt w:val="decimal"/>
      <w:lvlText w:val="%1)"/>
      <w:lvlJc w:val="left"/>
      <w:pPr>
        <w:ind w:left="1429" w:hanging="360"/>
      </w:pPr>
      <w:rPr>
        <w:rFonts w:hint="default"/>
        <w:sz w:val="28"/>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num w:numId="1">
    <w:abstractNumId w:val="1"/>
  </w:num>
  <w:num w:numId="2">
    <w:abstractNumId w:val="12"/>
  </w:num>
  <w:num w:numId="3">
    <w:abstractNumId w:val="11"/>
  </w:num>
  <w:num w:numId="4">
    <w:abstractNumId w:val="8"/>
  </w:num>
  <w:num w:numId="5">
    <w:abstractNumId w:val="6"/>
  </w:num>
  <w:num w:numId="6">
    <w:abstractNumId w:val="13"/>
  </w:num>
  <w:num w:numId="7">
    <w:abstractNumId w:val="7"/>
  </w:num>
  <w:num w:numId="8">
    <w:abstractNumId w:val="10"/>
  </w:num>
  <w:num w:numId="9">
    <w:abstractNumId w:val="14"/>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3"/>
  </w:num>
  <w:num w:numId="13">
    <w:abstractNumId w:val="2"/>
  </w:num>
  <w:num w:numId="14">
    <w:abstractNumId w:val="4"/>
  </w:num>
  <w:num w:numId="15">
    <w:abstractNumId w:val="5"/>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66C"/>
    <w:rsid w:val="00006034"/>
    <w:rsid w:val="0003149D"/>
    <w:rsid w:val="00032C01"/>
    <w:rsid w:val="00052395"/>
    <w:rsid w:val="00067EAB"/>
    <w:rsid w:val="000D68F9"/>
    <w:rsid w:val="000E6DBB"/>
    <w:rsid w:val="000F166B"/>
    <w:rsid w:val="00100447"/>
    <w:rsid w:val="00104409"/>
    <w:rsid w:val="001078FF"/>
    <w:rsid w:val="001416AD"/>
    <w:rsid w:val="00165A1D"/>
    <w:rsid w:val="00183928"/>
    <w:rsid w:val="00196968"/>
    <w:rsid w:val="001D18A6"/>
    <w:rsid w:val="001D4465"/>
    <w:rsid w:val="001E2DE3"/>
    <w:rsid w:val="00206330"/>
    <w:rsid w:val="0021631C"/>
    <w:rsid w:val="0023397B"/>
    <w:rsid w:val="00237153"/>
    <w:rsid w:val="00242CD8"/>
    <w:rsid w:val="00250729"/>
    <w:rsid w:val="002809CF"/>
    <w:rsid w:val="0028742F"/>
    <w:rsid w:val="002A0891"/>
    <w:rsid w:val="002B0FB8"/>
    <w:rsid w:val="002C03B6"/>
    <w:rsid w:val="002C2328"/>
    <w:rsid w:val="002D5204"/>
    <w:rsid w:val="002E524A"/>
    <w:rsid w:val="00363C28"/>
    <w:rsid w:val="003709E5"/>
    <w:rsid w:val="00376004"/>
    <w:rsid w:val="00380A66"/>
    <w:rsid w:val="003A7E71"/>
    <w:rsid w:val="003C61EB"/>
    <w:rsid w:val="003D059E"/>
    <w:rsid w:val="003F4B9A"/>
    <w:rsid w:val="00403C00"/>
    <w:rsid w:val="00422118"/>
    <w:rsid w:val="004233E3"/>
    <w:rsid w:val="00433C54"/>
    <w:rsid w:val="00436852"/>
    <w:rsid w:val="00437E30"/>
    <w:rsid w:val="00440629"/>
    <w:rsid w:val="00455776"/>
    <w:rsid w:val="00470E50"/>
    <w:rsid w:val="00490CA4"/>
    <w:rsid w:val="004948BA"/>
    <w:rsid w:val="004C0441"/>
    <w:rsid w:val="004E05C8"/>
    <w:rsid w:val="004F3A96"/>
    <w:rsid w:val="00517920"/>
    <w:rsid w:val="005420D1"/>
    <w:rsid w:val="00545BCA"/>
    <w:rsid w:val="005476E0"/>
    <w:rsid w:val="0055073F"/>
    <w:rsid w:val="00551194"/>
    <w:rsid w:val="00574ED2"/>
    <w:rsid w:val="005975C4"/>
    <w:rsid w:val="005B62E7"/>
    <w:rsid w:val="005D10E6"/>
    <w:rsid w:val="005F43C3"/>
    <w:rsid w:val="00611715"/>
    <w:rsid w:val="00611F3D"/>
    <w:rsid w:val="00631649"/>
    <w:rsid w:val="00656201"/>
    <w:rsid w:val="00660CA3"/>
    <w:rsid w:val="00664407"/>
    <w:rsid w:val="00675537"/>
    <w:rsid w:val="006A3495"/>
    <w:rsid w:val="006A3FF6"/>
    <w:rsid w:val="006D1F41"/>
    <w:rsid w:val="006D67B0"/>
    <w:rsid w:val="006F086D"/>
    <w:rsid w:val="006F0EAE"/>
    <w:rsid w:val="00743C26"/>
    <w:rsid w:val="007531BB"/>
    <w:rsid w:val="00753320"/>
    <w:rsid w:val="00767A09"/>
    <w:rsid w:val="00774BCC"/>
    <w:rsid w:val="007774F2"/>
    <w:rsid w:val="007B4F31"/>
    <w:rsid w:val="007D48D1"/>
    <w:rsid w:val="00800522"/>
    <w:rsid w:val="00801491"/>
    <w:rsid w:val="00801CD8"/>
    <w:rsid w:val="0083154D"/>
    <w:rsid w:val="00845CB4"/>
    <w:rsid w:val="00851E53"/>
    <w:rsid w:val="00853F05"/>
    <w:rsid w:val="0086006B"/>
    <w:rsid w:val="00863F8C"/>
    <w:rsid w:val="00891663"/>
    <w:rsid w:val="008A0435"/>
    <w:rsid w:val="008A3DB9"/>
    <w:rsid w:val="008C67FE"/>
    <w:rsid w:val="008E1295"/>
    <w:rsid w:val="008E39AB"/>
    <w:rsid w:val="008E6C79"/>
    <w:rsid w:val="008F09D1"/>
    <w:rsid w:val="008F1E7A"/>
    <w:rsid w:val="00906661"/>
    <w:rsid w:val="0091773E"/>
    <w:rsid w:val="0092264F"/>
    <w:rsid w:val="00927005"/>
    <w:rsid w:val="0094232A"/>
    <w:rsid w:val="00991BCB"/>
    <w:rsid w:val="0099366C"/>
    <w:rsid w:val="00995F33"/>
    <w:rsid w:val="009A711D"/>
    <w:rsid w:val="009A7CCE"/>
    <w:rsid w:val="009C2297"/>
    <w:rsid w:val="009E627E"/>
    <w:rsid w:val="009E6947"/>
    <w:rsid w:val="009E743F"/>
    <w:rsid w:val="009F4F3E"/>
    <w:rsid w:val="00A011F9"/>
    <w:rsid w:val="00A34BCC"/>
    <w:rsid w:val="00A366B6"/>
    <w:rsid w:val="00A6012E"/>
    <w:rsid w:val="00A66F4E"/>
    <w:rsid w:val="00A77B08"/>
    <w:rsid w:val="00A86245"/>
    <w:rsid w:val="00A91151"/>
    <w:rsid w:val="00AA2783"/>
    <w:rsid w:val="00AB3C81"/>
    <w:rsid w:val="00AC3C8F"/>
    <w:rsid w:val="00AC42BD"/>
    <w:rsid w:val="00AD4E34"/>
    <w:rsid w:val="00AE1989"/>
    <w:rsid w:val="00AE5621"/>
    <w:rsid w:val="00AF480A"/>
    <w:rsid w:val="00B12DE2"/>
    <w:rsid w:val="00B229B5"/>
    <w:rsid w:val="00B345C9"/>
    <w:rsid w:val="00B53F7F"/>
    <w:rsid w:val="00B5779B"/>
    <w:rsid w:val="00B74532"/>
    <w:rsid w:val="00B86A32"/>
    <w:rsid w:val="00B93FA9"/>
    <w:rsid w:val="00B963B7"/>
    <w:rsid w:val="00BB1723"/>
    <w:rsid w:val="00BD0F96"/>
    <w:rsid w:val="00BD780D"/>
    <w:rsid w:val="00BE6E94"/>
    <w:rsid w:val="00BF47C1"/>
    <w:rsid w:val="00C03B78"/>
    <w:rsid w:val="00C157F0"/>
    <w:rsid w:val="00C20EAB"/>
    <w:rsid w:val="00C21DB9"/>
    <w:rsid w:val="00C27A91"/>
    <w:rsid w:val="00C41FC8"/>
    <w:rsid w:val="00C528BE"/>
    <w:rsid w:val="00C531B8"/>
    <w:rsid w:val="00C557E2"/>
    <w:rsid w:val="00C755AC"/>
    <w:rsid w:val="00C91214"/>
    <w:rsid w:val="00C92440"/>
    <w:rsid w:val="00C971EC"/>
    <w:rsid w:val="00CA26FC"/>
    <w:rsid w:val="00CA2F74"/>
    <w:rsid w:val="00D2093A"/>
    <w:rsid w:val="00D21198"/>
    <w:rsid w:val="00D63487"/>
    <w:rsid w:val="00D728CC"/>
    <w:rsid w:val="00D731D0"/>
    <w:rsid w:val="00D770B1"/>
    <w:rsid w:val="00D8364F"/>
    <w:rsid w:val="00D92D56"/>
    <w:rsid w:val="00DE1EB2"/>
    <w:rsid w:val="00DF04B5"/>
    <w:rsid w:val="00E15EDC"/>
    <w:rsid w:val="00E41A0C"/>
    <w:rsid w:val="00E51436"/>
    <w:rsid w:val="00E5543D"/>
    <w:rsid w:val="00E970FC"/>
    <w:rsid w:val="00ED0781"/>
    <w:rsid w:val="00EE4132"/>
    <w:rsid w:val="00EF0A84"/>
    <w:rsid w:val="00EF3F49"/>
    <w:rsid w:val="00F040AF"/>
    <w:rsid w:val="00F11698"/>
    <w:rsid w:val="00F2361F"/>
    <w:rsid w:val="00F64B41"/>
    <w:rsid w:val="00F653D6"/>
    <w:rsid w:val="00F72D07"/>
    <w:rsid w:val="00FA16AD"/>
    <w:rsid w:val="00FA4D49"/>
    <w:rsid w:val="00FB5C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99366C"/>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header"/>
    <w:basedOn w:val="a"/>
    <w:link w:val="ac"/>
    <w:uiPriority w:val="99"/>
    <w:unhideWhenUsed/>
    <w:qFormat/>
    <w:rsid w:val="0028742F"/>
    <w:pPr>
      <w:tabs>
        <w:tab w:val="center" w:pos="4844"/>
        <w:tab w:val="right" w:pos="9689"/>
      </w:tabs>
    </w:pPr>
  </w:style>
  <w:style w:type="character" w:customStyle="1" w:styleId="ac">
    <w:name w:val="Верхний колонтитул Знак"/>
    <w:basedOn w:val="a0"/>
    <w:link w:val="ab"/>
    <w:uiPriority w:val="99"/>
    <w:qFormat/>
    <w:rsid w:val="0028742F"/>
    <w:rPr>
      <w:rFonts w:ascii="Times New Roman" w:eastAsia="Times New Roman" w:hAnsi="Times New Roman" w:cs="Times New Roman"/>
      <w:sz w:val="24"/>
      <w:szCs w:val="24"/>
      <w:lang w:eastAsia="ru-RU"/>
    </w:rPr>
  </w:style>
  <w:style w:type="paragraph" w:styleId="ad">
    <w:name w:val="No Spacing"/>
    <w:uiPriority w:val="1"/>
    <w:qFormat/>
    <w:rsid w:val="0028742F"/>
    <w:pPr>
      <w:spacing w:after="0" w:line="240" w:lineRule="auto"/>
    </w:pPr>
  </w:style>
  <w:style w:type="paragraph" w:customStyle="1" w:styleId="pj">
    <w:name w:val="pj"/>
    <w:basedOn w:val="a"/>
    <w:qFormat/>
    <w:rsid w:val="0028742F"/>
    <w:pPr>
      <w:ind w:firstLine="400"/>
      <w:jc w:val="both"/>
    </w:pPr>
    <w:rPr>
      <w:rFonts w:eastAsiaTheme="minorEastAsia"/>
      <w:color w:val="000000"/>
    </w:rPr>
  </w:style>
  <w:style w:type="character" w:customStyle="1" w:styleId="s0">
    <w:name w:val="s0"/>
    <w:basedOn w:val="a0"/>
    <w:qFormat/>
    <w:rsid w:val="0028742F"/>
    <w:rPr>
      <w:rFonts w:ascii="Times New Roman" w:hAnsi="Times New Roman" w:cs="Times New Roman" w:hint="default"/>
      <w:color w:val="000000"/>
    </w:rPr>
  </w:style>
  <w:style w:type="character" w:customStyle="1" w:styleId="s1">
    <w:name w:val="s1"/>
    <w:basedOn w:val="a0"/>
    <w:qFormat/>
    <w:rsid w:val="0028742F"/>
    <w:rPr>
      <w:rFonts w:ascii="Times New Roman" w:hAnsi="Times New Roman" w:cs="Times New Roman" w:hint="default"/>
      <w:b/>
      <w:bCs/>
      <w:color w:val="000000"/>
    </w:rPr>
  </w:style>
  <w:style w:type="paragraph" w:customStyle="1" w:styleId="Default">
    <w:name w:val="Default"/>
    <w:qFormat/>
    <w:rsid w:val="0028742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e">
    <w:name w:val="List Paragraph"/>
    <w:aliases w:val="маркированный,List Paragraph (numbered (a)),Use Case List Paragraph,NUMBERED PARAGRAPH,List Paragraph 1,Citation List,Heading1,Colorful List - Accent 11,strich,2nd Tier Header,Colorful List - Accent 11CxSpLast,H1-1,Заголовок3,it_List1,Bulle"/>
    <w:basedOn w:val="a"/>
    <w:link w:val="af"/>
    <w:uiPriority w:val="34"/>
    <w:qFormat/>
    <w:rsid w:val="0028742F"/>
    <w:pPr>
      <w:ind w:left="720"/>
      <w:contextualSpacing/>
    </w:pPr>
    <w:rPr>
      <w:rFonts w:eastAsiaTheme="minorEastAsia"/>
    </w:rPr>
  </w:style>
  <w:style w:type="paragraph" w:styleId="af0">
    <w:name w:val="Normal (Web)"/>
    <w:aliases w:val="Обычный (Web),Знак Знак3,Знак4,Обычный (Web) Знак Знак Знак Знак,Обычный (Web) Знак Знак Знак Знак Знак Знак Знак Знак Знак,Обычный (Web) Знак Знак Знак Знак Знак,Обычный (Web) Знак Знак Знак,Обычный (Web)1,Знак Знак1 Зн"/>
    <w:basedOn w:val="a"/>
    <w:link w:val="af1"/>
    <w:uiPriority w:val="99"/>
    <w:unhideWhenUsed/>
    <w:qFormat/>
    <w:rsid w:val="00F653D6"/>
    <w:pPr>
      <w:spacing w:before="100" w:beforeAutospacing="1" w:after="100" w:afterAutospacing="1"/>
    </w:pPr>
    <w:rPr>
      <w:lang w:val="en-US" w:eastAsia="en-US"/>
    </w:rPr>
  </w:style>
  <w:style w:type="paragraph" w:customStyle="1" w:styleId="disclaimer">
    <w:name w:val="disclaimer"/>
    <w:basedOn w:val="a"/>
    <w:rsid w:val="00AC3C8F"/>
    <w:pPr>
      <w:spacing w:after="200" w:line="276" w:lineRule="auto"/>
      <w:jc w:val="center"/>
    </w:pPr>
    <w:rPr>
      <w:sz w:val="18"/>
      <w:szCs w:val="18"/>
      <w:lang w:val="en-US" w:eastAsia="en-US"/>
    </w:rPr>
  </w:style>
  <w:style w:type="paragraph" w:styleId="af2">
    <w:name w:val="footer"/>
    <w:basedOn w:val="a"/>
    <w:link w:val="af3"/>
    <w:uiPriority w:val="99"/>
    <w:unhideWhenUsed/>
    <w:rsid w:val="00FB5C4A"/>
    <w:pPr>
      <w:tabs>
        <w:tab w:val="center" w:pos="4844"/>
        <w:tab w:val="right" w:pos="9689"/>
      </w:tabs>
    </w:pPr>
  </w:style>
  <w:style w:type="character" w:customStyle="1" w:styleId="af3">
    <w:name w:val="Нижний колонтитул Знак"/>
    <w:basedOn w:val="a0"/>
    <w:link w:val="af2"/>
    <w:uiPriority w:val="99"/>
    <w:rsid w:val="00FB5C4A"/>
    <w:rPr>
      <w:rFonts w:ascii="Times New Roman" w:eastAsia="Times New Roman" w:hAnsi="Times New Roman" w:cs="Times New Roman"/>
      <w:sz w:val="24"/>
      <w:szCs w:val="24"/>
      <w:lang w:eastAsia="ru-RU"/>
    </w:rPr>
  </w:style>
  <w:style w:type="character" w:customStyle="1" w:styleId="af1">
    <w:name w:val="Обычный (веб) Знак"/>
    <w:aliases w:val="Обычный (Web) Знак,Знак Знак3 Знак,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 Знак Знак1"/>
    <w:link w:val="af0"/>
    <w:uiPriority w:val="99"/>
    <w:locked/>
    <w:rsid w:val="00D731D0"/>
    <w:rPr>
      <w:rFonts w:ascii="Times New Roman" w:eastAsia="Times New Roman" w:hAnsi="Times New Roman" w:cs="Times New Roman"/>
      <w:sz w:val="24"/>
      <w:szCs w:val="24"/>
      <w:lang w:val="en-US"/>
    </w:rPr>
  </w:style>
  <w:style w:type="character" w:customStyle="1" w:styleId="af">
    <w:name w:val="Абзац списка Знак"/>
    <w:aliases w:val="маркированный Знак,List Paragraph (numbered (a)) Знак,Use Case List Paragraph Знак,NUMBERED PARAGRAPH Знак,List Paragraph 1 Знак,Citation List Знак,Heading1 Знак,Colorful List - Accent 11 Знак,strich Знак,2nd Tier Header Знак,H1-1 Знак"/>
    <w:link w:val="ae"/>
    <w:uiPriority w:val="34"/>
    <w:qFormat/>
    <w:locked/>
    <w:rsid w:val="00D731D0"/>
    <w:rPr>
      <w:rFonts w:ascii="Times New Roman" w:eastAsiaTheme="minorEastAsia" w:hAnsi="Times New Roman" w:cs="Times New Roman"/>
      <w:sz w:val="24"/>
      <w:szCs w:val="24"/>
      <w:lang w:eastAsia="ru-RU"/>
    </w:rPr>
  </w:style>
  <w:style w:type="character" w:styleId="af4">
    <w:name w:val="Emphasis"/>
    <w:basedOn w:val="a0"/>
    <w:uiPriority w:val="20"/>
    <w:qFormat/>
    <w:rsid w:val="004E05C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99366C"/>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header"/>
    <w:basedOn w:val="a"/>
    <w:link w:val="ac"/>
    <w:uiPriority w:val="99"/>
    <w:unhideWhenUsed/>
    <w:qFormat/>
    <w:rsid w:val="0028742F"/>
    <w:pPr>
      <w:tabs>
        <w:tab w:val="center" w:pos="4844"/>
        <w:tab w:val="right" w:pos="9689"/>
      </w:tabs>
    </w:pPr>
  </w:style>
  <w:style w:type="character" w:customStyle="1" w:styleId="ac">
    <w:name w:val="Верхний колонтитул Знак"/>
    <w:basedOn w:val="a0"/>
    <w:link w:val="ab"/>
    <w:uiPriority w:val="99"/>
    <w:qFormat/>
    <w:rsid w:val="0028742F"/>
    <w:rPr>
      <w:rFonts w:ascii="Times New Roman" w:eastAsia="Times New Roman" w:hAnsi="Times New Roman" w:cs="Times New Roman"/>
      <w:sz w:val="24"/>
      <w:szCs w:val="24"/>
      <w:lang w:eastAsia="ru-RU"/>
    </w:rPr>
  </w:style>
  <w:style w:type="paragraph" w:styleId="ad">
    <w:name w:val="No Spacing"/>
    <w:uiPriority w:val="1"/>
    <w:qFormat/>
    <w:rsid w:val="0028742F"/>
    <w:pPr>
      <w:spacing w:after="0" w:line="240" w:lineRule="auto"/>
    </w:pPr>
  </w:style>
  <w:style w:type="paragraph" w:customStyle="1" w:styleId="pj">
    <w:name w:val="pj"/>
    <w:basedOn w:val="a"/>
    <w:qFormat/>
    <w:rsid w:val="0028742F"/>
    <w:pPr>
      <w:ind w:firstLine="400"/>
      <w:jc w:val="both"/>
    </w:pPr>
    <w:rPr>
      <w:rFonts w:eastAsiaTheme="minorEastAsia"/>
      <w:color w:val="000000"/>
    </w:rPr>
  </w:style>
  <w:style w:type="character" w:customStyle="1" w:styleId="s0">
    <w:name w:val="s0"/>
    <w:basedOn w:val="a0"/>
    <w:qFormat/>
    <w:rsid w:val="0028742F"/>
    <w:rPr>
      <w:rFonts w:ascii="Times New Roman" w:hAnsi="Times New Roman" w:cs="Times New Roman" w:hint="default"/>
      <w:color w:val="000000"/>
    </w:rPr>
  </w:style>
  <w:style w:type="character" w:customStyle="1" w:styleId="s1">
    <w:name w:val="s1"/>
    <w:basedOn w:val="a0"/>
    <w:qFormat/>
    <w:rsid w:val="0028742F"/>
    <w:rPr>
      <w:rFonts w:ascii="Times New Roman" w:hAnsi="Times New Roman" w:cs="Times New Roman" w:hint="default"/>
      <w:b/>
      <w:bCs/>
      <w:color w:val="000000"/>
    </w:rPr>
  </w:style>
  <w:style w:type="paragraph" w:customStyle="1" w:styleId="Default">
    <w:name w:val="Default"/>
    <w:qFormat/>
    <w:rsid w:val="0028742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e">
    <w:name w:val="List Paragraph"/>
    <w:aliases w:val="маркированный,List Paragraph (numbered (a)),Use Case List Paragraph,NUMBERED PARAGRAPH,List Paragraph 1,Citation List,Heading1,Colorful List - Accent 11,strich,2nd Tier Header,Colorful List - Accent 11CxSpLast,H1-1,Заголовок3,it_List1,Bulle"/>
    <w:basedOn w:val="a"/>
    <w:link w:val="af"/>
    <w:uiPriority w:val="34"/>
    <w:qFormat/>
    <w:rsid w:val="0028742F"/>
    <w:pPr>
      <w:ind w:left="720"/>
      <w:contextualSpacing/>
    </w:pPr>
    <w:rPr>
      <w:rFonts w:eastAsiaTheme="minorEastAsia"/>
    </w:rPr>
  </w:style>
  <w:style w:type="paragraph" w:styleId="af0">
    <w:name w:val="Normal (Web)"/>
    <w:aliases w:val="Обычный (Web),Знак Знак3,Знак4,Обычный (Web) Знак Знак Знак Знак,Обычный (Web) Знак Знак Знак Знак Знак Знак Знак Знак Знак,Обычный (Web) Знак Знак Знак Знак Знак,Обычный (Web) Знак Знак Знак,Обычный (Web)1,Знак Знак1 Зн"/>
    <w:basedOn w:val="a"/>
    <w:link w:val="af1"/>
    <w:uiPriority w:val="99"/>
    <w:unhideWhenUsed/>
    <w:qFormat/>
    <w:rsid w:val="00F653D6"/>
    <w:pPr>
      <w:spacing w:before="100" w:beforeAutospacing="1" w:after="100" w:afterAutospacing="1"/>
    </w:pPr>
    <w:rPr>
      <w:lang w:val="en-US" w:eastAsia="en-US"/>
    </w:rPr>
  </w:style>
  <w:style w:type="paragraph" w:customStyle="1" w:styleId="disclaimer">
    <w:name w:val="disclaimer"/>
    <w:basedOn w:val="a"/>
    <w:rsid w:val="00AC3C8F"/>
    <w:pPr>
      <w:spacing w:after="200" w:line="276" w:lineRule="auto"/>
      <w:jc w:val="center"/>
    </w:pPr>
    <w:rPr>
      <w:sz w:val="18"/>
      <w:szCs w:val="18"/>
      <w:lang w:val="en-US" w:eastAsia="en-US"/>
    </w:rPr>
  </w:style>
  <w:style w:type="paragraph" w:styleId="af2">
    <w:name w:val="footer"/>
    <w:basedOn w:val="a"/>
    <w:link w:val="af3"/>
    <w:uiPriority w:val="99"/>
    <w:unhideWhenUsed/>
    <w:rsid w:val="00FB5C4A"/>
    <w:pPr>
      <w:tabs>
        <w:tab w:val="center" w:pos="4844"/>
        <w:tab w:val="right" w:pos="9689"/>
      </w:tabs>
    </w:pPr>
  </w:style>
  <w:style w:type="character" w:customStyle="1" w:styleId="af3">
    <w:name w:val="Нижний колонтитул Знак"/>
    <w:basedOn w:val="a0"/>
    <w:link w:val="af2"/>
    <w:uiPriority w:val="99"/>
    <w:rsid w:val="00FB5C4A"/>
    <w:rPr>
      <w:rFonts w:ascii="Times New Roman" w:eastAsia="Times New Roman" w:hAnsi="Times New Roman" w:cs="Times New Roman"/>
      <w:sz w:val="24"/>
      <w:szCs w:val="24"/>
      <w:lang w:eastAsia="ru-RU"/>
    </w:rPr>
  </w:style>
  <w:style w:type="character" w:customStyle="1" w:styleId="af1">
    <w:name w:val="Обычный (веб) Знак"/>
    <w:aliases w:val="Обычный (Web) Знак,Знак Знак3 Знак,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 Знак Знак1"/>
    <w:link w:val="af0"/>
    <w:uiPriority w:val="99"/>
    <w:locked/>
    <w:rsid w:val="00D731D0"/>
    <w:rPr>
      <w:rFonts w:ascii="Times New Roman" w:eastAsia="Times New Roman" w:hAnsi="Times New Roman" w:cs="Times New Roman"/>
      <w:sz w:val="24"/>
      <w:szCs w:val="24"/>
      <w:lang w:val="en-US"/>
    </w:rPr>
  </w:style>
  <w:style w:type="character" w:customStyle="1" w:styleId="af">
    <w:name w:val="Абзац списка Знак"/>
    <w:aliases w:val="маркированный Знак,List Paragraph (numbered (a)) Знак,Use Case List Paragraph Знак,NUMBERED PARAGRAPH Знак,List Paragraph 1 Знак,Citation List Знак,Heading1 Знак,Colorful List - Accent 11 Знак,strich Знак,2nd Tier Header Знак,H1-1 Знак"/>
    <w:link w:val="ae"/>
    <w:uiPriority w:val="34"/>
    <w:qFormat/>
    <w:locked/>
    <w:rsid w:val="00D731D0"/>
    <w:rPr>
      <w:rFonts w:ascii="Times New Roman" w:eastAsiaTheme="minorEastAsia" w:hAnsi="Times New Roman" w:cs="Times New Roman"/>
      <w:sz w:val="24"/>
      <w:szCs w:val="24"/>
      <w:lang w:eastAsia="ru-RU"/>
    </w:rPr>
  </w:style>
  <w:style w:type="character" w:styleId="af4">
    <w:name w:val="Emphasis"/>
    <w:basedOn w:val="a0"/>
    <w:uiPriority w:val="20"/>
    <w:qFormat/>
    <w:rsid w:val="004E05C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311327">
      <w:bodyDiv w:val="1"/>
      <w:marLeft w:val="0"/>
      <w:marRight w:val="0"/>
      <w:marTop w:val="0"/>
      <w:marBottom w:val="0"/>
      <w:divBdr>
        <w:top w:val="none" w:sz="0" w:space="0" w:color="auto"/>
        <w:left w:val="none" w:sz="0" w:space="0" w:color="auto"/>
        <w:bottom w:val="none" w:sz="0" w:space="0" w:color="auto"/>
        <w:right w:val="none" w:sz="0" w:space="0" w:color="auto"/>
      </w:divBdr>
    </w:div>
    <w:div w:id="248121619">
      <w:bodyDiv w:val="1"/>
      <w:marLeft w:val="0"/>
      <w:marRight w:val="0"/>
      <w:marTop w:val="0"/>
      <w:marBottom w:val="0"/>
      <w:divBdr>
        <w:top w:val="none" w:sz="0" w:space="0" w:color="auto"/>
        <w:left w:val="none" w:sz="0" w:space="0" w:color="auto"/>
        <w:bottom w:val="none" w:sz="0" w:space="0" w:color="auto"/>
        <w:right w:val="none" w:sz="0" w:space="0" w:color="auto"/>
      </w:divBdr>
    </w:div>
    <w:div w:id="309478397">
      <w:bodyDiv w:val="1"/>
      <w:marLeft w:val="0"/>
      <w:marRight w:val="0"/>
      <w:marTop w:val="0"/>
      <w:marBottom w:val="0"/>
      <w:divBdr>
        <w:top w:val="none" w:sz="0" w:space="0" w:color="auto"/>
        <w:left w:val="none" w:sz="0" w:space="0" w:color="auto"/>
        <w:bottom w:val="none" w:sz="0" w:space="0" w:color="auto"/>
        <w:right w:val="none" w:sz="0" w:space="0" w:color="auto"/>
      </w:divBdr>
    </w:div>
    <w:div w:id="333843101">
      <w:bodyDiv w:val="1"/>
      <w:marLeft w:val="0"/>
      <w:marRight w:val="0"/>
      <w:marTop w:val="0"/>
      <w:marBottom w:val="0"/>
      <w:divBdr>
        <w:top w:val="none" w:sz="0" w:space="0" w:color="auto"/>
        <w:left w:val="none" w:sz="0" w:space="0" w:color="auto"/>
        <w:bottom w:val="none" w:sz="0" w:space="0" w:color="auto"/>
        <w:right w:val="none" w:sz="0" w:space="0" w:color="auto"/>
      </w:divBdr>
    </w:div>
    <w:div w:id="533158765">
      <w:bodyDiv w:val="1"/>
      <w:marLeft w:val="0"/>
      <w:marRight w:val="0"/>
      <w:marTop w:val="0"/>
      <w:marBottom w:val="0"/>
      <w:divBdr>
        <w:top w:val="none" w:sz="0" w:space="0" w:color="auto"/>
        <w:left w:val="none" w:sz="0" w:space="0" w:color="auto"/>
        <w:bottom w:val="none" w:sz="0" w:space="0" w:color="auto"/>
        <w:right w:val="none" w:sz="0" w:space="0" w:color="auto"/>
      </w:divBdr>
    </w:div>
    <w:div w:id="867522308">
      <w:bodyDiv w:val="1"/>
      <w:marLeft w:val="0"/>
      <w:marRight w:val="0"/>
      <w:marTop w:val="0"/>
      <w:marBottom w:val="0"/>
      <w:divBdr>
        <w:top w:val="none" w:sz="0" w:space="0" w:color="auto"/>
        <w:left w:val="none" w:sz="0" w:space="0" w:color="auto"/>
        <w:bottom w:val="none" w:sz="0" w:space="0" w:color="auto"/>
        <w:right w:val="none" w:sz="0" w:space="0" w:color="auto"/>
      </w:divBdr>
    </w:div>
    <w:div w:id="1772630127">
      <w:bodyDiv w:val="1"/>
      <w:marLeft w:val="0"/>
      <w:marRight w:val="0"/>
      <w:marTop w:val="0"/>
      <w:marBottom w:val="0"/>
      <w:divBdr>
        <w:top w:val="none" w:sz="0" w:space="0" w:color="auto"/>
        <w:left w:val="none" w:sz="0" w:space="0" w:color="auto"/>
        <w:bottom w:val="none" w:sz="0" w:space="0" w:color="auto"/>
        <w:right w:val="none" w:sz="0" w:space="0" w:color="auto"/>
      </w:divBdr>
    </w:div>
    <w:div w:id="1813792551">
      <w:bodyDiv w:val="1"/>
      <w:marLeft w:val="0"/>
      <w:marRight w:val="0"/>
      <w:marTop w:val="0"/>
      <w:marBottom w:val="0"/>
      <w:divBdr>
        <w:top w:val="none" w:sz="0" w:space="0" w:color="auto"/>
        <w:left w:val="none" w:sz="0" w:space="0" w:color="auto"/>
        <w:bottom w:val="none" w:sz="0" w:space="0" w:color="auto"/>
        <w:right w:val="none" w:sz="0" w:space="0" w:color="auto"/>
      </w:divBdr>
    </w:div>
    <w:div w:id="1953433372">
      <w:bodyDiv w:val="1"/>
      <w:marLeft w:val="0"/>
      <w:marRight w:val="0"/>
      <w:marTop w:val="0"/>
      <w:marBottom w:val="0"/>
      <w:divBdr>
        <w:top w:val="none" w:sz="0" w:space="0" w:color="auto"/>
        <w:left w:val="none" w:sz="0" w:space="0" w:color="auto"/>
        <w:bottom w:val="none" w:sz="0" w:space="0" w:color="auto"/>
        <w:right w:val="none" w:sz="0" w:space="0" w:color="auto"/>
      </w:divBdr>
    </w:div>
    <w:div w:id="2125614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AEE236-69C3-4751-B93F-3AF8845AE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2</Pages>
  <Words>517</Words>
  <Characters>2951</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Кенжегул</cp:lastModifiedBy>
  <cp:revision>25</cp:revision>
  <cp:lastPrinted>2025-07-29T11:55:00Z</cp:lastPrinted>
  <dcterms:created xsi:type="dcterms:W3CDTF">2025-07-30T06:17:00Z</dcterms:created>
  <dcterms:modified xsi:type="dcterms:W3CDTF">2025-09-18T09:46:00Z</dcterms:modified>
</cp:coreProperties>
</file>